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E6269">
      <w:pPr>
        <w:jc w:val="center"/>
        <w:outlineLvl w:val="9"/>
        <w:rPr>
          <w:rFonts w:hint="eastAsia" w:ascii="微软雅黑" w:hAnsi="微软雅黑" w:eastAsia="微软雅黑" w:cs="微软雅黑"/>
          <w:b/>
          <w:bCs/>
          <w:sz w:val="84"/>
          <w:szCs w:val="84"/>
          <w:lang w:val="en-US" w:eastAsia="zh-CN"/>
        </w:rPr>
      </w:pPr>
      <w:r>
        <w:rPr>
          <w:rFonts w:hint="eastAsia" w:ascii="微软雅黑" w:hAnsi="微软雅黑" w:eastAsia="微软雅黑" w:cs="微软雅黑"/>
          <w:b/>
          <w:bCs/>
          <w:sz w:val="84"/>
          <w:szCs w:val="84"/>
          <w:lang w:val="en-US" w:eastAsia="zh-CN"/>
        </w:rPr>
        <w:t>成都市</w:t>
      </w:r>
    </w:p>
    <w:p w14:paraId="2BF08323">
      <w:pPr>
        <w:jc w:val="center"/>
        <w:outlineLvl w:val="9"/>
        <w:rPr>
          <w:rFonts w:hint="eastAsia" w:ascii="微软雅黑" w:hAnsi="微软雅黑" w:eastAsia="微软雅黑" w:cs="微软雅黑"/>
          <w:b/>
          <w:bCs/>
          <w:sz w:val="84"/>
          <w:szCs w:val="84"/>
          <w:lang w:val="en-US" w:eastAsia="zh-CN"/>
        </w:rPr>
      </w:pPr>
      <w:r>
        <w:rPr>
          <w:rFonts w:hint="eastAsia" w:ascii="微软雅黑" w:hAnsi="微软雅黑" w:eastAsia="微软雅黑" w:cs="微软雅黑"/>
          <w:b/>
          <w:bCs/>
          <w:sz w:val="84"/>
          <w:szCs w:val="84"/>
          <w:lang w:val="en-US" w:eastAsia="zh-CN"/>
        </w:rPr>
        <w:t>妇女儿童中心医院</w:t>
      </w:r>
    </w:p>
    <w:p w14:paraId="6F7B67FC">
      <w:pPr>
        <w:jc w:val="center"/>
        <w:outlineLvl w:val="9"/>
        <w:rPr>
          <w:rFonts w:hint="eastAsia"/>
          <w:sz w:val="72"/>
          <w:szCs w:val="72"/>
          <w:lang w:val="en-US" w:eastAsia="zh-CN"/>
        </w:rPr>
      </w:pPr>
    </w:p>
    <w:p w14:paraId="064AE949">
      <w:pPr>
        <w:jc w:val="center"/>
        <w:outlineLvl w:val="9"/>
        <w:rPr>
          <w:rFonts w:hint="eastAsia"/>
          <w:sz w:val="72"/>
          <w:szCs w:val="72"/>
          <w:lang w:val="en-US" w:eastAsia="zh-CN"/>
        </w:rPr>
      </w:pPr>
    </w:p>
    <w:p w14:paraId="119D56B2">
      <w:pPr>
        <w:jc w:val="center"/>
        <w:outlineLvl w:val="9"/>
        <w:rPr>
          <w:rFonts w:hint="eastAsia"/>
          <w:sz w:val="84"/>
          <w:szCs w:val="84"/>
          <w:lang w:val="en-US" w:eastAsia="zh-CN"/>
        </w:rPr>
      </w:pPr>
      <w:r>
        <w:rPr>
          <w:rFonts w:hint="eastAsia"/>
          <w:sz w:val="84"/>
          <w:szCs w:val="84"/>
          <w:lang w:val="en-US" w:eastAsia="zh-CN"/>
        </w:rPr>
        <w:t>新药申报资料</w:t>
      </w:r>
    </w:p>
    <w:p w14:paraId="2561E4A0">
      <w:pPr>
        <w:jc w:val="center"/>
        <w:outlineLvl w:val="9"/>
        <w:rPr>
          <w:rFonts w:hint="default"/>
          <w:sz w:val="84"/>
          <w:szCs w:val="84"/>
          <w:lang w:val="en-US" w:eastAsia="zh-CN"/>
        </w:rPr>
      </w:pPr>
      <w:r>
        <w:rPr>
          <w:rFonts w:hint="eastAsia"/>
          <w:sz w:val="28"/>
          <w:szCs w:val="28"/>
          <w:lang w:val="en-US" w:eastAsia="zh-CN"/>
        </w:rPr>
        <w:t>（2026年）</w:t>
      </w:r>
    </w:p>
    <w:p w14:paraId="2195DA19">
      <w:pPr>
        <w:jc w:val="center"/>
        <w:outlineLvl w:val="9"/>
        <w:rPr>
          <w:rFonts w:hint="eastAsia"/>
          <w:sz w:val="84"/>
          <w:szCs w:val="84"/>
          <w:lang w:val="en-US" w:eastAsia="zh-CN"/>
        </w:rPr>
      </w:pPr>
    </w:p>
    <w:p w14:paraId="37D1288F">
      <w:pPr>
        <w:jc w:val="both"/>
        <w:outlineLvl w:val="9"/>
        <w:rPr>
          <w:rFonts w:hint="eastAsia"/>
          <w:sz w:val="28"/>
          <w:szCs w:val="28"/>
          <w:lang w:val="en-US" w:eastAsia="zh-CN"/>
        </w:rPr>
      </w:pPr>
    </w:p>
    <w:p w14:paraId="5DF00769">
      <w:pPr>
        <w:jc w:val="both"/>
        <w:outlineLvl w:val="9"/>
        <w:rPr>
          <w:rFonts w:hint="eastAsia"/>
          <w:sz w:val="28"/>
          <w:szCs w:val="28"/>
          <w:lang w:val="en-US" w:eastAsia="zh-CN"/>
        </w:rPr>
      </w:pPr>
    </w:p>
    <w:p w14:paraId="29DF09A3">
      <w:pPr>
        <w:jc w:val="both"/>
        <w:outlineLvl w:val="9"/>
        <w:rPr>
          <w:rFonts w:hint="eastAsia"/>
          <w:sz w:val="28"/>
          <w:szCs w:val="28"/>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0"/>
      </w:tblGrid>
      <w:tr w14:paraId="305D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1892D1A">
            <w:pPr>
              <w:jc w:val="center"/>
              <w:outlineLvl w:val="9"/>
              <w:rPr>
                <w:rFonts w:hint="default"/>
                <w:sz w:val="28"/>
                <w:szCs w:val="28"/>
                <w:vertAlign w:val="baseline"/>
                <w:lang w:val="en-US" w:eastAsia="zh-CN"/>
              </w:rPr>
            </w:pPr>
            <w:r>
              <w:rPr>
                <w:rFonts w:hint="eastAsia"/>
                <w:sz w:val="28"/>
                <w:szCs w:val="28"/>
                <w:vertAlign w:val="baseline"/>
                <w:lang w:val="en-US" w:eastAsia="zh-CN"/>
              </w:rPr>
              <w:t>药品通用名称</w:t>
            </w:r>
          </w:p>
        </w:tc>
        <w:tc>
          <w:tcPr>
            <w:tcW w:w="2130" w:type="dxa"/>
          </w:tcPr>
          <w:p w14:paraId="781545D2">
            <w:pPr>
              <w:jc w:val="center"/>
              <w:outlineLvl w:val="9"/>
              <w:rPr>
                <w:rFonts w:hint="default"/>
                <w:sz w:val="28"/>
                <w:szCs w:val="28"/>
                <w:vertAlign w:val="baseline"/>
                <w:lang w:val="en-US" w:eastAsia="zh-CN"/>
              </w:rPr>
            </w:pPr>
          </w:p>
        </w:tc>
        <w:tc>
          <w:tcPr>
            <w:tcW w:w="2130" w:type="dxa"/>
          </w:tcPr>
          <w:p w14:paraId="1998BD7E">
            <w:pPr>
              <w:jc w:val="left"/>
              <w:outlineLvl w:val="9"/>
              <w:rPr>
                <w:rFonts w:hint="eastAsia"/>
                <w:sz w:val="28"/>
                <w:szCs w:val="28"/>
                <w:vertAlign w:val="baseline"/>
                <w:lang w:val="en-US" w:eastAsia="zh-CN"/>
              </w:rPr>
            </w:pPr>
            <w:r>
              <w:rPr>
                <w:rFonts w:hint="eastAsia"/>
                <w:sz w:val="28"/>
                <w:szCs w:val="28"/>
                <w:vertAlign w:val="baseline"/>
                <w:lang w:val="en-US" w:eastAsia="zh-CN"/>
              </w:rPr>
              <w:t>规格</w:t>
            </w:r>
          </w:p>
        </w:tc>
        <w:tc>
          <w:tcPr>
            <w:tcW w:w="2130" w:type="dxa"/>
          </w:tcPr>
          <w:p w14:paraId="3B42CE42">
            <w:pPr>
              <w:jc w:val="center"/>
              <w:outlineLvl w:val="9"/>
              <w:rPr>
                <w:rFonts w:hint="eastAsia"/>
                <w:sz w:val="28"/>
                <w:szCs w:val="28"/>
                <w:vertAlign w:val="baseline"/>
                <w:lang w:val="en-US" w:eastAsia="zh-CN"/>
              </w:rPr>
            </w:pPr>
          </w:p>
        </w:tc>
      </w:tr>
      <w:tr w14:paraId="046E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DA87150">
            <w:pPr>
              <w:jc w:val="center"/>
              <w:outlineLvl w:val="9"/>
              <w:rPr>
                <w:rFonts w:hint="default"/>
                <w:sz w:val="28"/>
                <w:szCs w:val="28"/>
                <w:vertAlign w:val="baseline"/>
                <w:lang w:val="en-US" w:eastAsia="zh-CN"/>
              </w:rPr>
            </w:pPr>
            <w:r>
              <w:rPr>
                <w:rFonts w:hint="eastAsia"/>
                <w:sz w:val="28"/>
                <w:szCs w:val="28"/>
                <w:vertAlign w:val="baseline"/>
                <w:lang w:val="en-US" w:eastAsia="zh-CN"/>
              </w:rPr>
              <w:t>挂网价格</w:t>
            </w:r>
          </w:p>
        </w:tc>
        <w:tc>
          <w:tcPr>
            <w:tcW w:w="2130" w:type="dxa"/>
          </w:tcPr>
          <w:p w14:paraId="17AEDEAB">
            <w:pPr>
              <w:jc w:val="center"/>
              <w:outlineLvl w:val="9"/>
              <w:rPr>
                <w:rFonts w:hint="default"/>
                <w:sz w:val="28"/>
                <w:szCs w:val="28"/>
                <w:vertAlign w:val="baseline"/>
                <w:lang w:val="en-US" w:eastAsia="zh-CN"/>
              </w:rPr>
            </w:pPr>
          </w:p>
        </w:tc>
        <w:tc>
          <w:tcPr>
            <w:tcW w:w="2130" w:type="dxa"/>
          </w:tcPr>
          <w:p w14:paraId="6238DDDD">
            <w:pPr>
              <w:jc w:val="left"/>
              <w:outlineLvl w:val="9"/>
              <w:rPr>
                <w:rFonts w:hint="default"/>
                <w:sz w:val="28"/>
                <w:szCs w:val="28"/>
                <w:vertAlign w:val="baseline"/>
                <w:lang w:val="en-US" w:eastAsia="zh-CN"/>
              </w:rPr>
            </w:pPr>
            <w:r>
              <w:rPr>
                <w:rFonts w:hint="eastAsia"/>
                <w:sz w:val="28"/>
                <w:szCs w:val="28"/>
                <w:vertAlign w:val="baseline"/>
                <w:lang w:val="en-US" w:eastAsia="zh-CN"/>
              </w:rPr>
              <w:t>申报价格</w:t>
            </w:r>
          </w:p>
        </w:tc>
        <w:tc>
          <w:tcPr>
            <w:tcW w:w="2130" w:type="dxa"/>
          </w:tcPr>
          <w:p w14:paraId="1FD2675E">
            <w:pPr>
              <w:jc w:val="center"/>
              <w:outlineLvl w:val="9"/>
              <w:rPr>
                <w:rFonts w:hint="eastAsia"/>
                <w:sz w:val="28"/>
                <w:szCs w:val="28"/>
                <w:vertAlign w:val="baseline"/>
                <w:lang w:val="en-US" w:eastAsia="zh-CN"/>
              </w:rPr>
            </w:pPr>
          </w:p>
        </w:tc>
      </w:tr>
      <w:tr w14:paraId="5CA1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46AC996">
            <w:pPr>
              <w:jc w:val="center"/>
              <w:outlineLvl w:val="9"/>
              <w:rPr>
                <w:rFonts w:hint="default"/>
                <w:sz w:val="28"/>
                <w:szCs w:val="28"/>
                <w:vertAlign w:val="baseline"/>
                <w:lang w:val="en-US" w:eastAsia="zh-CN"/>
              </w:rPr>
            </w:pPr>
            <w:r>
              <w:rPr>
                <w:rFonts w:hint="eastAsia"/>
                <w:sz w:val="28"/>
                <w:szCs w:val="28"/>
                <w:vertAlign w:val="baseline"/>
                <w:lang w:val="en-US" w:eastAsia="zh-CN"/>
              </w:rPr>
              <w:t>药品生产企业</w:t>
            </w:r>
          </w:p>
        </w:tc>
        <w:tc>
          <w:tcPr>
            <w:tcW w:w="6390" w:type="dxa"/>
            <w:gridSpan w:val="3"/>
          </w:tcPr>
          <w:p w14:paraId="16D74C7F">
            <w:pPr>
              <w:jc w:val="center"/>
              <w:outlineLvl w:val="9"/>
              <w:rPr>
                <w:rFonts w:hint="eastAsia"/>
                <w:sz w:val="28"/>
                <w:szCs w:val="28"/>
                <w:vertAlign w:val="baseline"/>
                <w:lang w:val="en-US" w:eastAsia="zh-CN"/>
              </w:rPr>
            </w:pPr>
          </w:p>
        </w:tc>
      </w:tr>
      <w:tr w14:paraId="22C8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07D98E6">
            <w:pPr>
              <w:jc w:val="center"/>
              <w:outlineLvl w:val="9"/>
              <w:rPr>
                <w:rFonts w:hint="default"/>
                <w:sz w:val="28"/>
                <w:szCs w:val="28"/>
                <w:vertAlign w:val="baseline"/>
                <w:lang w:val="en-US" w:eastAsia="zh-CN"/>
              </w:rPr>
            </w:pPr>
            <w:r>
              <w:rPr>
                <w:rFonts w:hint="eastAsia"/>
                <w:sz w:val="28"/>
                <w:szCs w:val="28"/>
                <w:vertAlign w:val="baseline"/>
                <w:lang w:val="en-US" w:eastAsia="zh-CN"/>
              </w:rPr>
              <w:t>药品配送企业</w:t>
            </w:r>
          </w:p>
        </w:tc>
        <w:tc>
          <w:tcPr>
            <w:tcW w:w="6390" w:type="dxa"/>
            <w:gridSpan w:val="3"/>
          </w:tcPr>
          <w:p w14:paraId="51C418B4">
            <w:pPr>
              <w:jc w:val="center"/>
              <w:outlineLvl w:val="9"/>
              <w:rPr>
                <w:rFonts w:hint="eastAsia"/>
                <w:sz w:val="28"/>
                <w:szCs w:val="28"/>
                <w:vertAlign w:val="baseline"/>
                <w:lang w:val="en-US" w:eastAsia="zh-CN"/>
              </w:rPr>
            </w:pPr>
          </w:p>
        </w:tc>
      </w:tr>
    </w:tbl>
    <w:p w14:paraId="16D302BB">
      <w:pPr>
        <w:jc w:val="center"/>
        <w:outlineLvl w:val="9"/>
        <w:rPr>
          <w:rFonts w:hint="eastAsia"/>
          <w:sz w:val="28"/>
          <w:szCs w:val="28"/>
          <w:lang w:val="en-US" w:eastAsia="zh-CN"/>
        </w:rPr>
      </w:pPr>
      <w:r>
        <w:rPr>
          <w:rFonts w:hint="eastAsia"/>
          <w:sz w:val="28"/>
          <w:szCs w:val="28"/>
          <w:lang w:val="en-US" w:eastAsia="zh-CN"/>
        </w:rPr>
        <w:t>（加盖鲜章）</w:t>
      </w:r>
    </w:p>
    <w:p w14:paraId="287EE088">
      <w:pPr>
        <w:jc w:val="center"/>
        <w:outlineLvl w:val="9"/>
        <w:rPr>
          <w:rFonts w:hint="default"/>
          <w:sz w:val="28"/>
          <w:szCs w:val="28"/>
          <w:lang w:val="en-US" w:eastAsia="zh-CN"/>
        </w:rPr>
      </w:pPr>
      <w:r>
        <w:rPr>
          <w:rFonts w:hint="eastAsia"/>
          <w:sz w:val="28"/>
          <w:szCs w:val="28"/>
          <w:lang w:val="en-US" w:eastAsia="zh-CN"/>
        </w:rPr>
        <w:t>2026</w:t>
      </w:r>
      <w:bookmarkStart w:id="15" w:name="_GoBack"/>
      <w:bookmarkEnd w:id="15"/>
      <w:r>
        <w:rPr>
          <w:rFonts w:hint="eastAsia"/>
          <w:sz w:val="28"/>
          <w:szCs w:val="28"/>
          <w:lang w:val="en-US" w:eastAsia="zh-CN"/>
        </w:rPr>
        <w:t>年5月</w:t>
      </w:r>
    </w:p>
    <w:p w14:paraId="4D31EF42">
      <w:pPr>
        <w:jc w:val="both"/>
        <w:outlineLvl w:val="9"/>
        <w:rPr>
          <w:rFonts w:hint="default"/>
          <w:sz w:val="72"/>
          <w:szCs w:val="72"/>
          <w:lang w:val="en-US" w:eastAsia="zh-CN"/>
        </w:rPr>
        <w:sectPr>
          <w:pgSz w:w="11906" w:h="16838"/>
          <w:pgMar w:top="1440" w:right="1800" w:bottom="1440" w:left="1800" w:header="851" w:footer="992" w:gutter="0"/>
          <w:cols w:space="425" w:num="1"/>
          <w:docGrid w:type="lines" w:linePitch="312" w:charSpace="0"/>
        </w:sectPr>
      </w:pPr>
    </w:p>
    <w:p w14:paraId="01033A7F">
      <w:pPr>
        <w:jc w:val="center"/>
        <w:rPr>
          <w:rFonts w:hint="eastAsia"/>
          <w:sz w:val="72"/>
          <w:szCs w:val="72"/>
          <w:lang w:val="en-US" w:eastAsia="zh-CN"/>
        </w:rPr>
      </w:pPr>
      <w:r>
        <w:rPr>
          <w:rFonts w:hint="eastAsia"/>
          <w:sz w:val="72"/>
          <w:szCs w:val="72"/>
          <w:lang w:val="en-US" w:eastAsia="zh-CN"/>
        </w:rPr>
        <w:t>目录</w:t>
      </w:r>
    </w:p>
    <w:p w14:paraId="4DFAA2A2"/>
    <w:sdt>
      <w:sdtPr>
        <w:rPr>
          <w:rFonts w:ascii="宋体" w:hAnsi="宋体" w:eastAsia="宋体" w:cstheme="minorBidi"/>
          <w:kern w:val="2"/>
          <w:sz w:val="21"/>
          <w:szCs w:val="24"/>
          <w:lang w:val="en-US" w:eastAsia="zh-CN" w:bidi="ar-SA"/>
        </w:rPr>
        <w:id w:val="147477453"/>
        <w15:color w:val="DBDBDB"/>
        <w:docPartObj>
          <w:docPartGallery w:val="Table of Contents"/>
          <w:docPartUnique/>
        </w:docPartObj>
      </w:sdtPr>
      <w:sdtEndPr>
        <w:rPr>
          <w:rFonts w:hint="default" w:asciiTheme="minorHAnsi" w:hAnsiTheme="minorHAnsi" w:eastAsiaTheme="minorEastAsia" w:cstheme="minorBidi"/>
          <w:kern w:val="2"/>
          <w:sz w:val="21"/>
          <w:szCs w:val="72"/>
          <w:lang w:val="en-US" w:eastAsia="zh-CN" w:bidi="ar-SA"/>
        </w:rPr>
      </w:sdtEndPr>
      <w:sdtContent>
        <w:p w14:paraId="240589CB">
          <w:pPr>
            <w:rPr>
              <w:rFonts w:hint="default" w:asciiTheme="minorHAnsi" w:hAnsiTheme="minorHAnsi" w:eastAsiaTheme="minorEastAsia" w:cstheme="minorBidi"/>
              <w:kern w:val="2"/>
              <w:sz w:val="21"/>
              <w:szCs w:val="72"/>
              <w:lang w:val="en-US" w:eastAsia="zh-CN" w:bidi="ar-SA"/>
            </w:rPr>
          </w:pPr>
          <w:r>
            <w:rPr>
              <w:rFonts w:hint="default"/>
              <w:sz w:val="72"/>
              <w:szCs w:val="72"/>
              <w:lang w:val="en-US" w:eastAsia="zh-CN"/>
            </w:rPr>
            <w:fldChar w:fldCharType="begin"/>
          </w:r>
          <w:r>
            <w:rPr>
              <w:rFonts w:hint="default"/>
              <w:sz w:val="72"/>
              <w:szCs w:val="72"/>
              <w:lang w:val="en-US" w:eastAsia="zh-CN"/>
            </w:rPr>
            <w:instrText xml:space="preserve">TOC \o "1-1" \h \u </w:instrText>
          </w:r>
          <w:r>
            <w:rPr>
              <w:rFonts w:hint="default"/>
              <w:sz w:val="72"/>
              <w:szCs w:val="72"/>
              <w:lang w:val="en-US" w:eastAsia="zh-CN"/>
            </w:rPr>
            <w:fldChar w:fldCharType="separate"/>
          </w:r>
        </w:p>
        <w:p w14:paraId="24AB38AC">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_Toc17823 </w:instrText>
          </w:r>
          <w:r>
            <w:rPr>
              <w:rFonts w:hint="default"/>
              <w:szCs w:val="72"/>
              <w:lang w:val="en-US" w:eastAsia="zh-CN"/>
            </w:rPr>
            <w:fldChar w:fldCharType="separate"/>
          </w:r>
          <w:r>
            <w:rPr>
              <w:rFonts w:hint="eastAsia" w:ascii="宋体" w:hAnsi="宋体"/>
              <w:szCs w:val="32"/>
              <w:lang w:val="en-US" w:eastAsia="zh-CN"/>
            </w:rPr>
            <w:t>一、</w:t>
          </w:r>
          <w:r>
            <w:rPr>
              <w:rFonts w:hint="eastAsia" w:ascii="宋体" w:hAnsi="宋体"/>
              <w:szCs w:val="32"/>
            </w:rPr>
            <w:t>新药申报承诺书</w:t>
          </w:r>
          <w:r>
            <w:tab/>
          </w:r>
          <w:r>
            <w:fldChar w:fldCharType="begin"/>
          </w:r>
          <w:r>
            <w:instrText xml:space="preserve"> PAGEREF _Toc17823 \h </w:instrText>
          </w:r>
          <w:r>
            <w:fldChar w:fldCharType="separate"/>
          </w:r>
          <w:r>
            <w:t>1</w:t>
          </w:r>
          <w:r>
            <w:fldChar w:fldCharType="end"/>
          </w:r>
          <w:r>
            <w:rPr>
              <w:rFonts w:hint="default"/>
              <w:szCs w:val="72"/>
              <w:lang w:val="en-US" w:eastAsia="zh-CN"/>
            </w:rPr>
            <w:fldChar w:fldCharType="end"/>
          </w:r>
        </w:p>
        <w:p w14:paraId="2B646EEB">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_Toc9040 </w:instrText>
          </w:r>
          <w:r>
            <w:rPr>
              <w:rFonts w:hint="default"/>
              <w:szCs w:val="72"/>
              <w:lang w:val="en-US" w:eastAsia="zh-CN"/>
            </w:rPr>
            <w:fldChar w:fldCharType="separate"/>
          </w:r>
          <w:r>
            <w:rPr>
              <w:rFonts w:hint="eastAsia" w:ascii="宋体" w:hAnsi="宋体"/>
              <w:szCs w:val="32"/>
              <w:lang w:val="en-US" w:eastAsia="zh-CN"/>
            </w:rPr>
            <w:t>二、法定代表人授权书</w:t>
          </w:r>
          <w:r>
            <w:tab/>
          </w:r>
          <w:r>
            <w:fldChar w:fldCharType="begin"/>
          </w:r>
          <w:r>
            <w:instrText xml:space="preserve"> PAGEREF _Toc9040 \h </w:instrText>
          </w:r>
          <w:r>
            <w:fldChar w:fldCharType="separate"/>
          </w:r>
          <w:r>
            <w:t>2</w:t>
          </w:r>
          <w:r>
            <w:fldChar w:fldCharType="end"/>
          </w:r>
          <w:r>
            <w:rPr>
              <w:rFonts w:hint="default"/>
              <w:szCs w:val="72"/>
              <w:lang w:val="en-US" w:eastAsia="zh-CN"/>
            </w:rPr>
            <w:fldChar w:fldCharType="end"/>
          </w:r>
        </w:p>
        <w:p w14:paraId="537C96BF">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_Toc4812 </w:instrText>
          </w:r>
          <w:r>
            <w:rPr>
              <w:rFonts w:hint="default"/>
              <w:szCs w:val="72"/>
              <w:lang w:val="en-US" w:eastAsia="zh-CN"/>
            </w:rPr>
            <w:fldChar w:fldCharType="separate"/>
          </w:r>
          <w:r>
            <w:rPr>
              <w:rFonts w:hint="eastAsia" w:ascii="宋体" w:hAnsi="宋体"/>
              <w:szCs w:val="32"/>
              <w:lang w:val="en-US" w:eastAsia="zh-CN"/>
            </w:rPr>
            <w:t>三、新药品规申报表</w:t>
          </w:r>
          <w:r>
            <w:tab/>
          </w:r>
          <w:r>
            <w:fldChar w:fldCharType="begin"/>
          </w:r>
          <w:r>
            <w:instrText xml:space="preserve"> PAGEREF _Toc4812 \h </w:instrText>
          </w:r>
          <w:r>
            <w:fldChar w:fldCharType="separate"/>
          </w:r>
          <w:r>
            <w:t>3</w:t>
          </w:r>
          <w:r>
            <w:fldChar w:fldCharType="end"/>
          </w:r>
          <w:r>
            <w:rPr>
              <w:rFonts w:hint="default"/>
              <w:szCs w:val="72"/>
              <w:lang w:val="en-US" w:eastAsia="zh-CN"/>
            </w:rPr>
            <w:fldChar w:fldCharType="end"/>
          </w:r>
        </w:p>
        <w:p w14:paraId="247D735D">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_Toc11229 </w:instrText>
          </w:r>
          <w:r>
            <w:rPr>
              <w:rFonts w:hint="default"/>
              <w:szCs w:val="72"/>
              <w:lang w:val="en-US" w:eastAsia="zh-CN"/>
            </w:rPr>
            <w:fldChar w:fldCharType="separate"/>
          </w:r>
          <w:r>
            <w:rPr>
              <w:rFonts w:hint="eastAsia" w:ascii="宋体" w:hAnsi="宋体"/>
              <w:szCs w:val="32"/>
              <w:lang w:val="en-US" w:eastAsia="zh-CN"/>
            </w:rPr>
            <w:t>四、药品准入廉洁承诺书</w:t>
          </w:r>
          <w:r>
            <w:tab/>
          </w:r>
          <w:r>
            <w:fldChar w:fldCharType="begin"/>
          </w:r>
          <w:r>
            <w:instrText xml:space="preserve"> PAGEREF _Toc11229 \h </w:instrText>
          </w:r>
          <w:r>
            <w:fldChar w:fldCharType="separate"/>
          </w:r>
          <w:r>
            <w:t>4</w:t>
          </w:r>
          <w:r>
            <w:fldChar w:fldCharType="end"/>
          </w:r>
          <w:r>
            <w:rPr>
              <w:rFonts w:hint="default"/>
              <w:szCs w:val="72"/>
              <w:lang w:val="en-US" w:eastAsia="zh-CN"/>
            </w:rPr>
            <w:fldChar w:fldCharType="end"/>
          </w:r>
        </w:p>
        <w:p w14:paraId="0AC13943">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_Toc26254 </w:instrText>
          </w:r>
          <w:r>
            <w:rPr>
              <w:rFonts w:hint="default"/>
              <w:szCs w:val="72"/>
              <w:lang w:val="en-US" w:eastAsia="zh-CN"/>
            </w:rPr>
            <w:fldChar w:fldCharType="separate"/>
          </w:r>
          <w:r>
            <w:rPr>
              <w:rFonts w:hint="eastAsia" w:ascii="宋体" w:hAnsi="宋体"/>
              <w:szCs w:val="32"/>
              <w:lang w:val="en-US" w:eastAsia="zh-CN"/>
            </w:rPr>
            <w:t>五、药品质量保证承诺书</w:t>
          </w:r>
          <w:r>
            <w:tab/>
          </w:r>
          <w:r>
            <w:fldChar w:fldCharType="begin"/>
          </w:r>
          <w:r>
            <w:instrText xml:space="preserve"> PAGEREF _Toc26254 \h </w:instrText>
          </w:r>
          <w:r>
            <w:fldChar w:fldCharType="separate"/>
          </w:r>
          <w:r>
            <w:t>6</w:t>
          </w:r>
          <w:r>
            <w:fldChar w:fldCharType="end"/>
          </w:r>
          <w:r>
            <w:rPr>
              <w:rFonts w:hint="default"/>
              <w:szCs w:val="72"/>
              <w:lang w:val="en-US" w:eastAsia="zh-CN"/>
            </w:rPr>
            <w:fldChar w:fldCharType="end"/>
          </w:r>
        </w:p>
        <w:p w14:paraId="2907C1F4">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_Toc12160 </w:instrText>
          </w:r>
          <w:r>
            <w:rPr>
              <w:rFonts w:hint="default"/>
              <w:szCs w:val="72"/>
              <w:lang w:val="en-US" w:eastAsia="zh-CN"/>
            </w:rPr>
            <w:fldChar w:fldCharType="separate"/>
          </w:r>
          <w:r>
            <w:rPr>
              <w:rFonts w:hint="eastAsia" w:ascii="宋体" w:hAnsi="宋体"/>
              <w:szCs w:val="32"/>
              <w:lang w:val="en-US" w:eastAsia="zh-CN"/>
            </w:rPr>
            <w:t>六、药品委托配送书</w:t>
          </w:r>
          <w:r>
            <w:tab/>
          </w:r>
          <w:r>
            <w:fldChar w:fldCharType="begin"/>
          </w:r>
          <w:r>
            <w:instrText xml:space="preserve"> PAGEREF _Toc12160 \h </w:instrText>
          </w:r>
          <w:r>
            <w:fldChar w:fldCharType="separate"/>
          </w:r>
          <w:r>
            <w:t>7</w:t>
          </w:r>
          <w:r>
            <w:fldChar w:fldCharType="end"/>
          </w:r>
          <w:r>
            <w:rPr>
              <w:rFonts w:hint="default"/>
              <w:szCs w:val="72"/>
              <w:lang w:val="en-US" w:eastAsia="zh-CN"/>
            </w:rPr>
            <w:fldChar w:fldCharType="end"/>
          </w:r>
        </w:p>
        <w:p w14:paraId="561CDB74">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_Toc2437 </w:instrText>
          </w:r>
          <w:r>
            <w:rPr>
              <w:rFonts w:hint="default"/>
              <w:szCs w:val="72"/>
              <w:lang w:val="en-US" w:eastAsia="zh-CN"/>
            </w:rPr>
            <w:fldChar w:fldCharType="separate"/>
          </w:r>
          <w:r>
            <w:rPr>
              <w:rFonts w:hint="eastAsia" w:ascii="宋体" w:hAnsi="宋体"/>
              <w:szCs w:val="32"/>
              <w:lang w:val="en-US" w:eastAsia="zh-CN"/>
            </w:rPr>
            <w:t>七、 药品生产企业营业执照、药品生产许可证、药品GMP证书等</w:t>
          </w:r>
          <w:r>
            <w:tab/>
          </w:r>
          <w:r>
            <w:fldChar w:fldCharType="begin"/>
          </w:r>
          <w:r>
            <w:instrText xml:space="preserve"> PAGEREF _Toc2437 \h </w:instrText>
          </w:r>
          <w:r>
            <w:fldChar w:fldCharType="separate"/>
          </w:r>
          <w:r>
            <w:t>8</w:t>
          </w:r>
          <w:r>
            <w:fldChar w:fldCharType="end"/>
          </w:r>
          <w:r>
            <w:rPr>
              <w:rFonts w:hint="default"/>
              <w:szCs w:val="72"/>
              <w:lang w:val="en-US" w:eastAsia="zh-CN"/>
            </w:rPr>
            <w:fldChar w:fldCharType="end"/>
          </w:r>
        </w:p>
        <w:p w14:paraId="659DD2E5">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_Toc15641 </w:instrText>
          </w:r>
          <w:r>
            <w:rPr>
              <w:rFonts w:hint="default"/>
              <w:szCs w:val="72"/>
              <w:lang w:val="en-US" w:eastAsia="zh-CN"/>
            </w:rPr>
            <w:fldChar w:fldCharType="separate"/>
          </w:r>
          <w:r>
            <w:rPr>
              <w:rFonts w:hint="eastAsia" w:ascii="宋体" w:hAnsi="宋体"/>
              <w:szCs w:val="32"/>
              <w:lang w:val="en-US" w:eastAsia="zh-CN"/>
            </w:rPr>
            <w:t>八、 药品注册批件</w:t>
          </w:r>
          <w:r>
            <w:tab/>
          </w:r>
          <w:r>
            <w:fldChar w:fldCharType="begin"/>
          </w:r>
          <w:r>
            <w:instrText xml:space="preserve"> PAGEREF _Toc15641 \h </w:instrText>
          </w:r>
          <w:r>
            <w:fldChar w:fldCharType="separate"/>
          </w:r>
          <w:r>
            <w:t>9</w:t>
          </w:r>
          <w:r>
            <w:fldChar w:fldCharType="end"/>
          </w:r>
          <w:r>
            <w:rPr>
              <w:rFonts w:hint="default"/>
              <w:szCs w:val="72"/>
              <w:lang w:val="en-US" w:eastAsia="zh-CN"/>
            </w:rPr>
            <w:fldChar w:fldCharType="end"/>
          </w:r>
        </w:p>
        <w:p w14:paraId="66E1EBF2">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_Toc31977 </w:instrText>
          </w:r>
          <w:r>
            <w:rPr>
              <w:rFonts w:hint="default"/>
              <w:szCs w:val="72"/>
              <w:lang w:val="en-US" w:eastAsia="zh-CN"/>
            </w:rPr>
            <w:fldChar w:fldCharType="separate"/>
          </w:r>
          <w:r>
            <w:rPr>
              <w:rFonts w:hint="eastAsia" w:ascii="宋体" w:hAnsi="宋体"/>
              <w:szCs w:val="32"/>
              <w:lang w:val="en-US" w:eastAsia="zh-CN"/>
            </w:rPr>
            <w:t>九、 药品质量标准文件</w:t>
          </w:r>
          <w:r>
            <w:tab/>
          </w:r>
          <w:r>
            <w:fldChar w:fldCharType="begin"/>
          </w:r>
          <w:r>
            <w:instrText xml:space="preserve"> PAGEREF _Toc31977 \h </w:instrText>
          </w:r>
          <w:r>
            <w:fldChar w:fldCharType="separate"/>
          </w:r>
          <w:r>
            <w:t>10</w:t>
          </w:r>
          <w:r>
            <w:fldChar w:fldCharType="end"/>
          </w:r>
          <w:r>
            <w:rPr>
              <w:rFonts w:hint="default"/>
              <w:szCs w:val="72"/>
              <w:lang w:val="en-US" w:eastAsia="zh-CN"/>
            </w:rPr>
            <w:fldChar w:fldCharType="end"/>
          </w:r>
        </w:p>
        <w:p w14:paraId="0998C88B">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_Toc3969 </w:instrText>
          </w:r>
          <w:r>
            <w:rPr>
              <w:rFonts w:hint="default"/>
              <w:szCs w:val="72"/>
              <w:lang w:val="en-US" w:eastAsia="zh-CN"/>
            </w:rPr>
            <w:fldChar w:fldCharType="separate"/>
          </w:r>
          <w:r>
            <w:rPr>
              <w:rFonts w:hint="eastAsia" w:ascii="宋体" w:hAnsi="宋体"/>
              <w:szCs w:val="32"/>
              <w:lang w:val="en-US" w:eastAsia="zh-CN"/>
            </w:rPr>
            <w:t>十、 药品质量检验报告、批检验报告</w:t>
          </w:r>
          <w:r>
            <w:tab/>
          </w:r>
          <w:r>
            <w:fldChar w:fldCharType="begin"/>
          </w:r>
          <w:r>
            <w:instrText xml:space="preserve"> PAGEREF _Toc3969 \h </w:instrText>
          </w:r>
          <w:r>
            <w:fldChar w:fldCharType="separate"/>
          </w:r>
          <w:r>
            <w:t>11</w:t>
          </w:r>
          <w:r>
            <w:fldChar w:fldCharType="end"/>
          </w:r>
          <w:r>
            <w:rPr>
              <w:rFonts w:hint="default"/>
              <w:szCs w:val="72"/>
              <w:lang w:val="en-US" w:eastAsia="zh-CN"/>
            </w:rPr>
            <w:fldChar w:fldCharType="end"/>
          </w:r>
        </w:p>
        <w:p w14:paraId="2A0BA118">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_Toc31883 </w:instrText>
          </w:r>
          <w:r>
            <w:rPr>
              <w:rFonts w:hint="default"/>
              <w:szCs w:val="72"/>
              <w:lang w:val="en-US" w:eastAsia="zh-CN"/>
            </w:rPr>
            <w:fldChar w:fldCharType="separate"/>
          </w:r>
          <w:r>
            <w:rPr>
              <w:rFonts w:hint="eastAsia" w:ascii="宋体" w:hAnsi="宋体"/>
              <w:szCs w:val="32"/>
              <w:lang w:val="en-US" w:eastAsia="zh-CN"/>
            </w:rPr>
            <w:t>十一、 药品说明书</w:t>
          </w:r>
          <w:r>
            <w:tab/>
          </w:r>
          <w:r>
            <w:fldChar w:fldCharType="begin"/>
          </w:r>
          <w:r>
            <w:instrText xml:space="preserve"> PAGEREF _Toc31883 \h </w:instrText>
          </w:r>
          <w:r>
            <w:fldChar w:fldCharType="separate"/>
          </w:r>
          <w:r>
            <w:t>12</w:t>
          </w:r>
          <w:r>
            <w:fldChar w:fldCharType="end"/>
          </w:r>
          <w:r>
            <w:rPr>
              <w:rFonts w:hint="default"/>
              <w:szCs w:val="72"/>
              <w:lang w:val="en-US" w:eastAsia="zh-CN"/>
            </w:rPr>
            <w:fldChar w:fldCharType="end"/>
          </w:r>
        </w:p>
        <w:p w14:paraId="642C9EF9">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_Toc13864 </w:instrText>
          </w:r>
          <w:r>
            <w:rPr>
              <w:rFonts w:hint="default"/>
              <w:szCs w:val="72"/>
              <w:lang w:val="en-US" w:eastAsia="zh-CN"/>
            </w:rPr>
            <w:fldChar w:fldCharType="separate"/>
          </w:r>
          <w:r>
            <w:rPr>
              <w:rFonts w:hint="eastAsia" w:ascii="宋体" w:hAnsi="宋体"/>
              <w:szCs w:val="32"/>
              <w:lang w:val="en-US" w:eastAsia="zh-CN"/>
            </w:rPr>
            <w:t>十二、 药品外包装</w:t>
          </w:r>
          <w:r>
            <w:tab/>
          </w:r>
          <w:r>
            <w:fldChar w:fldCharType="begin"/>
          </w:r>
          <w:r>
            <w:instrText xml:space="preserve"> PAGEREF _Toc13864 \h </w:instrText>
          </w:r>
          <w:r>
            <w:fldChar w:fldCharType="separate"/>
          </w:r>
          <w:r>
            <w:t>13</w:t>
          </w:r>
          <w:r>
            <w:fldChar w:fldCharType="end"/>
          </w:r>
          <w:r>
            <w:rPr>
              <w:rFonts w:hint="default"/>
              <w:szCs w:val="72"/>
              <w:lang w:val="en-US" w:eastAsia="zh-CN"/>
            </w:rPr>
            <w:fldChar w:fldCharType="end"/>
          </w:r>
        </w:p>
        <w:p w14:paraId="36076C4E">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_Toc31125 </w:instrText>
          </w:r>
          <w:r>
            <w:rPr>
              <w:rFonts w:hint="default"/>
              <w:szCs w:val="72"/>
              <w:lang w:val="en-US" w:eastAsia="zh-CN"/>
            </w:rPr>
            <w:fldChar w:fldCharType="separate"/>
          </w:r>
          <w:r>
            <w:rPr>
              <w:rFonts w:hint="eastAsia" w:ascii="宋体" w:hAnsi="宋体"/>
              <w:szCs w:val="32"/>
              <w:lang w:val="en-US" w:eastAsia="zh-CN"/>
            </w:rPr>
            <w:t>十四、 申报药品信息</w:t>
          </w:r>
          <w:r>
            <w:tab/>
          </w:r>
          <w:r>
            <w:fldChar w:fldCharType="begin"/>
          </w:r>
          <w:r>
            <w:instrText xml:space="preserve"> PAGEREF _Toc31125 \h </w:instrText>
          </w:r>
          <w:r>
            <w:fldChar w:fldCharType="separate"/>
          </w:r>
          <w:r>
            <w:t>15</w:t>
          </w:r>
          <w:r>
            <w:fldChar w:fldCharType="end"/>
          </w:r>
          <w:r>
            <w:rPr>
              <w:rFonts w:hint="default"/>
              <w:szCs w:val="72"/>
              <w:lang w:val="en-US" w:eastAsia="zh-CN"/>
            </w:rPr>
            <w:fldChar w:fldCharType="end"/>
          </w:r>
        </w:p>
        <w:p w14:paraId="243E0F94">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_Toc18230 </w:instrText>
          </w:r>
          <w:r>
            <w:rPr>
              <w:rFonts w:hint="default"/>
              <w:szCs w:val="72"/>
              <w:lang w:val="en-US" w:eastAsia="zh-CN"/>
            </w:rPr>
            <w:fldChar w:fldCharType="separate"/>
          </w:r>
          <w:r>
            <w:rPr>
              <w:rFonts w:hint="eastAsia" w:ascii="宋体" w:hAnsi="宋体"/>
              <w:szCs w:val="32"/>
              <w:lang w:val="en-US" w:eastAsia="zh-CN"/>
            </w:rPr>
            <w:t>十五、 药品安全性、有效性、经济性等评价资料</w:t>
          </w:r>
          <w:r>
            <w:tab/>
          </w:r>
          <w:r>
            <w:fldChar w:fldCharType="begin"/>
          </w:r>
          <w:r>
            <w:instrText xml:space="preserve"> PAGEREF _Toc18230 \h </w:instrText>
          </w:r>
          <w:r>
            <w:fldChar w:fldCharType="separate"/>
          </w:r>
          <w:r>
            <w:t>17</w:t>
          </w:r>
          <w:r>
            <w:fldChar w:fldCharType="end"/>
          </w:r>
          <w:r>
            <w:rPr>
              <w:rFonts w:hint="default"/>
              <w:szCs w:val="72"/>
              <w:lang w:val="en-US" w:eastAsia="zh-CN"/>
            </w:rPr>
            <w:fldChar w:fldCharType="end"/>
          </w:r>
        </w:p>
        <w:p w14:paraId="212C2C7E">
          <w:pPr>
            <w:pStyle w:val="4"/>
            <w:tabs>
              <w:tab w:val="right" w:leader="dot" w:pos="8306"/>
            </w:tabs>
          </w:pPr>
          <w:r>
            <w:rPr>
              <w:rFonts w:hint="default"/>
              <w:szCs w:val="72"/>
              <w:lang w:val="en-US" w:eastAsia="zh-CN"/>
            </w:rPr>
            <w:fldChar w:fldCharType="begin"/>
          </w:r>
          <w:r>
            <w:rPr>
              <w:rFonts w:hint="default"/>
              <w:szCs w:val="72"/>
              <w:lang w:val="en-US" w:eastAsia="zh-CN"/>
            </w:rPr>
            <w:instrText xml:space="preserve"> HYPERLINK \l _Toc7303 </w:instrText>
          </w:r>
          <w:r>
            <w:rPr>
              <w:rFonts w:hint="default"/>
              <w:szCs w:val="72"/>
              <w:lang w:val="en-US" w:eastAsia="zh-CN"/>
            </w:rPr>
            <w:fldChar w:fldCharType="separate"/>
          </w:r>
          <w:r>
            <w:rPr>
              <w:rFonts w:hint="eastAsia" w:ascii="宋体" w:hAnsi="宋体"/>
              <w:szCs w:val="32"/>
              <w:lang w:val="en-US" w:eastAsia="zh-CN"/>
            </w:rPr>
            <w:t>十六、 其他佐证资料</w:t>
          </w:r>
          <w:r>
            <w:tab/>
          </w:r>
          <w:r>
            <w:fldChar w:fldCharType="begin"/>
          </w:r>
          <w:r>
            <w:instrText xml:space="preserve"> PAGEREF _Toc7303 \h </w:instrText>
          </w:r>
          <w:r>
            <w:fldChar w:fldCharType="separate"/>
          </w:r>
          <w:r>
            <w:t>18</w:t>
          </w:r>
          <w:r>
            <w:fldChar w:fldCharType="end"/>
          </w:r>
          <w:r>
            <w:rPr>
              <w:rFonts w:hint="default"/>
              <w:szCs w:val="72"/>
              <w:lang w:val="en-US" w:eastAsia="zh-CN"/>
            </w:rPr>
            <w:fldChar w:fldCharType="end"/>
          </w:r>
        </w:p>
        <w:p w14:paraId="33FEDD79">
          <w:pPr>
            <w:rPr>
              <w:rFonts w:hint="default"/>
              <w:sz w:val="72"/>
              <w:szCs w:val="72"/>
              <w:lang w:val="en-US" w:eastAsia="zh-CN"/>
            </w:rPr>
          </w:pPr>
          <w:r>
            <w:rPr>
              <w:rFonts w:hint="default"/>
              <w:szCs w:val="72"/>
              <w:lang w:val="en-US" w:eastAsia="zh-CN"/>
            </w:rPr>
            <w:fldChar w:fldCharType="end"/>
          </w:r>
        </w:p>
      </w:sdtContent>
    </w:sdt>
    <w:p w14:paraId="6304090B">
      <w:pPr>
        <w:spacing w:line="360" w:lineRule="auto"/>
        <w:jc w:val="center"/>
        <w:outlineLvl w:val="0"/>
        <w:rPr>
          <w:rFonts w:hint="eastAsia" w:ascii="宋体" w:hAnsi="宋体"/>
          <w:b/>
          <w:sz w:val="32"/>
          <w:szCs w:val="32"/>
          <w:lang w:val="en-US" w:eastAsia="zh-CN"/>
        </w:rPr>
      </w:pPr>
    </w:p>
    <w:p w14:paraId="4113F740">
      <w:pPr>
        <w:spacing w:line="360" w:lineRule="auto"/>
        <w:jc w:val="center"/>
        <w:outlineLvl w:val="9"/>
        <w:rPr>
          <w:rFonts w:hint="default" w:ascii="宋体" w:hAnsi="宋体"/>
          <w:b/>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b/>
          <w:sz w:val="32"/>
          <w:szCs w:val="32"/>
          <w:lang w:val="en-US" w:eastAsia="zh-CN"/>
        </w:rPr>
        <w:t>装订时需更新本目录</w:t>
      </w:r>
    </w:p>
    <w:p w14:paraId="698BBF53">
      <w:pPr>
        <w:spacing w:line="360" w:lineRule="auto"/>
        <w:jc w:val="center"/>
        <w:outlineLvl w:val="0"/>
        <w:rPr>
          <w:rFonts w:ascii="宋体" w:hAnsi="宋体"/>
          <w:b/>
          <w:sz w:val="32"/>
          <w:szCs w:val="32"/>
        </w:rPr>
      </w:pPr>
      <w:bookmarkStart w:id="0" w:name="_Toc17823"/>
      <w:r>
        <w:rPr>
          <w:rFonts w:hint="eastAsia" w:ascii="宋体" w:hAnsi="宋体"/>
          <w:b/>
          <w:sz w:val="32"/>
          <w:szCs w:val="32"/>
          <w:lang w:val="en-US" w:eastAsia="zh-CN"/>
        </w:rPr>
        <w:t>一、</w:t>
      </w:r>
      <w:r>
        <w:rPr>
          <w:rFonts w:hint="eastAsia" w:ascii="宋体" w:hAnsi="宋体"/>
          <w:b/>
          <w:sz w:val="32"/>
          <w:szCs w:val="32"/>
        </w:rPr>
        <w:t>新药申报承诺书</w:t>
      </w:r>
      <w:bookmarkEnd w:id="0"/>
    </w:p>
    <w:p w14:paraId="2935AD31">
      <w:pPr>
        <w:spacing w:line="360" w:lineRule="auto"/>
        <w:outlineLvl w:val="9"/>
        <w:rPr>
          <w:rFonts w:ascii="宋体" w:hAnsi="宋体"/>
          <w:b/>
          <w:sz w:val="28"/>
          <w:szCs w:val="28"/>
        </w:rPr>
      </w:pPr>
      <w:r>
        <w:rPr>
          <w:rFonts w:hint="eastAsia" w:ascii="宋体" w:hAnsi="宋体"/>
          <w:b/>
          <w:sz w:val="28"/>
          <w:szCs w:val="28"/>
        </w:rPr>
        <w:t>成都市妇女儿童中心医院：</w:t>
      </w:r>
    </w:p>
    <w:p w14:paraId="209D11C9">
      <w:pPr>
        <w:spacing w:line="360" w:lineRule="auto"/>
        <w:ind w:firstLine="600" w:firstLineChars="250"/>
        <w:outlineLvl w:val="9"/>
        <w:rPr>
          <w:rFonts w:ascii="宋体" w:hAnsi="宋体"/>
          <w:sz w:val="24"/>
          <w:szCs w:val="24"/>
        </w:rPr>
      </w:pPr>
      <w:r>
        <w:rPr>
          <w:rFonts w:hint="eastAsia" w:ascii="宋体" w:hAnsi="宋体"/>
          <w:sz w:val="24"/>
          <w:szCs w:val="24"/>
        </w:rPr>
        <w:t>本企业郑重承诺：此次新药申报过程中，严格遵守医院各项规章制度，真实、准确、规范填写各项材料，新药品规申请表与我单位同时递交的所有材料内容一致，无编纂，无不实信息；同时，本企业承诺不直接或间接与临床科室及医生联系，不参与违规操作，如因信息填写错误，隐瞒有关情况，提供虚假材料或参与违规事宜等情形，被取消相关品种入院资格，本企业承担由此导致的一切后果。</w:t>
      </w:r>
    </w:p>
    <w:p w14:paraId="05661687">
      <w:pPr>
        <w:spacing w:line="480" w:lineRule="auto"/>
        <w:ind w:right="1440" w:firstLine="602" w:firstLineChars="250"/>
        <w:jc w:val="center"/>
        <w:outlineLvl w:val="9"/>
        <w:rPr>
          <w:rFonts w:hint="eastAsia" w:ascii="宋体" w:hAnsi="宋体"/>
          <w:b/>
          <w:sz w:val="24"/>
          <w:szCs w:val="24"/>
        </w:rPr>
      </w:pPr>
    </w:p>
    <w:p w14:paraId="04204552">
      <w:pPr>
        <w:spacing w:line="480" w:lineRule="auto"/>
        <w:ind w:right="1440" w:firstLine="602" w:firstLineChars="250"/>
        <w:jc w:val="center"/>
        <w:outlineLvl w:val="9"/>
        <w:rPr>
          <w:rFonts w:hint="eastAsia" w:ascii="宋体" w:hAnsi="宋体"/>
          <w:b/>
          <w:sz w:val="24"/>
          <w:szCs w:val="24"/>
        </w:rPr>
      </w:pPr>
    </w:p>
    <w:p w14:paraId="36EAE833">
      <w:pPr>
        <w:spacing w:line="480" w:lineRule="auto"/>
        <w:ind w:right="1440" w:firstLine="602" w:firstLineChars="250"/>
        <w:jc w:val="right"/>
        <w:outlineLvl w:val="9"/>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w:t>
      </w:r>
    </w:p>
    <w:p w14:paraId="7B74458A">
      <w:pPr>
        <w:spacing w:line="480" w:lineRule="auto"/>
        <w:ind w:right="1440" w:firstLine="602" w:firstLineChars="250"/>
        <w:jc w:val="right"/>
        <w:outlineLvl w:val="9"/>
        <w:rPr>
          <w:rFonts w:hint="eastAsia" w:ascii="宋体" w:hAnsi="宋体"/>
          <w:b/>
          <w:sz w:val="24"/>
          <w:szCs w:val="24"/>
        </w:rPr>
      </w:pPr>
      <w:r>
        <w:rPr>
          <w:rFonts w:hint="eastAsia" w:ascii="宋体" w:hAnsi="宋体"/>
          <w:b/>
          <w:sz w:val="24"/>
          <w:szCs w:val="24"/>
          <w:lang w:val="en-US" w:eastAsia="zh-CN"/>
        </w:rPr>
        <w:t>生产企业（鲜章）</w:t>
      </w:r>
      <w:r>
        <w:rPr>
          <w:rFonts w:hint="eastAsia" w:ascii="宋体" w:hAnsi="宋体"/>
          <w:b/>
          <w:sz w:val="24"/>
          <w:szCs w:val="24"/>
        </w:rPr>
        <w:t xml:space="preserve">                     </w:t>
      </w:r>
    </w:p>
    <w:p w14:paraId="124F263E">
      <w:pPr>
        <w:spacing w:line="480" w:lineRule="auto"/>
        <w:ind w:right="1440" w:firstLine="602" w:firstLineChars="250"/>
        <w:jc w:val="right"/>
        <w:outlineLvl w:val="9"/>
        <w:rPr>
          <w:rFonts w:ascii="宋体" w:hAnsi="宋体"/>
          <w:b/>
          <w:sz w:val="24"/>
          <w:szCs w:val="24"/>
        </w:rPr>
      </w:pPr>
      <w:r>
        <w:rPr>
          <w:rFonts w:hint="eastAsia" w:ascii="宋体" w:hAnsi="宋体"/>
          <w:b/>
          <w:sz w:val="24"/>
          <w:szCs w:val="24"/>
          <w:lang w:val="en-US" w:eastAsia="zh-CN"/>
        </w:rPr>
        <w:t xml:space="preserve"> 配送</w:t>
      </w:r>
      <w:r>
        <w:rPr>
          <w:rFonts w:hint="eastAsia" w:ascii="宋体" w:hAnsi="宋体"/>
          <w:b/>
          <w:sz w:val="24"/>
          <w:szCs w:val="24"/>
        </w:rPr>
        <w:t>企业（公章）</w:t>
      </w:r>
    </w:p>
    <w:p w14:paraId="7505F1E5">
      <w:pPr>
        <w:spacing w:line="480" w:lineRule="auto"/>
        <w:ind w:right="480" w:firstLine="602" w:firstLineChars="250"/>
        <w:jc w:val="right"/>
        <w:outlineLvl w:val="9"/>
        <w:rPr>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年   月    日</w:t>
      </w:r>
    </w:p>
    <w:p w14:paraId="742D75EE">
      <w:pPr>
        <w:jc w:val="right"/>
      </w:pPr>
    </w:p>
    <w:p w14:paraId="653D9107">
      <w:pPr>
        <w:rPr>
          <w:rFonts w:hint="default"/>
          <w:sz w:val="28"/>
          <w:szCs w:val="28"/>
          <w:lang w:val="en-US" w:eastAsia="zh-CN"/>
        </w:rPr>
      </w:pPr>
      <w:r>
        <w:rPr>
          <w:rFonts w:hint="default"/>
          <w:sz w:val="28"/>
          <w:szCs w:val="28"/>
          <w:lang w:val="en-US" w:eastAsia="zh-CN"/>
        </w:rPr>
        <w:br w:type="page"/>
      </w:r>
    </w:p>
    <w:p w14:paraId="1EC76BEF">
      <w:pPr>
        <w:spacing w:line="360" w:lineRule="auto"/>
        <w:jc w:val="center"/>
        <w:outlineLvl w:val="0"/>
        <w:rPr>
          <w:rFonts w:hint="eastAsia" w:ascii="宋体" w:hAnsi="宋体"/>
          <w:b/>
          <w:sz w:val="32"/>
          <w:szCs w:val="32"/>
          <w:lang w:val="en-US" w:eastAsia="zh-CN"/>
        </w:rPr>
      </w:pPr>
      <w:bookmarkStart w:id="1" w:name="_Toc9040"/>
      <w:r>
        <w:rPr>
          <w:rFonts w:hint="eastAsia" w:ascii="宋体" w:hAnsi="宋体"/>
          <w:b/>
          <w:sz w:val="32"/>
          <w:szCs w:val="32"/>
          <w:lang w:val="en-US" w:eastAsia="zh-CN"/>
        </w:rPr>
        <w:t>二、法定代表人授权书</w:t>
      </w:r>
      <w:bookmarkEnd w:id="1"/>
    </w:p>
    <w:p w14:paraId="2DFC1968">
      <w:pPr>
        <w:spacing w:line="360" w:lineRule="auto"/>
        <w:rPr>
          <w:rFonts w:ascii="宋体" w:hAnsi="宋体"/>
          <w:sz w:val="24"/>
        </w:rPr>
      </w:pPr>
      <w:r>
        <w:rPr>
          <w:rFonts w:hint="eastAsia" w:ascii="宋体" w:hAnsi="宋体"/>
          <w:sz w:val="24"/>
        </w:rPr>
        <w:t>成都市妇女儿童中心医院：</w:t>
      </w:r>
    </w:p>
    <w:p w14:paraId="415FF35A">
      <w:pPr>
        <w:pStyle w:val="8"/>
        <w:spacing w:line="360" w:lineRule="auto"/>
        <w:ind w:firstLine="480" w:firstLineChars="200"/>
        <w:jc w:val="left"/>
        <w:rPr>
          <w:rFonts w:hint="eastAsia" w:ascii="宋体" w:hAnsi="宋体"/>
          <w:sz w:val="24"/>
        </w:rPr>
      </w:pPr>
      <w:r>
        <w:rPr>
          <w:rFonts w:hint="eastAsia" w:ascii="宋体" w:hAnsi="宋体"/>
          <w:sz w:val="24"/>
        </w:rPr>
        <w:t>兹委托姓名</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sz w:val="24"/>
          <w:lang w:val="en-US" w:eastAsia="zh-CN"/>
        </w:rPr>
        <w:t>为我企业的合法代表，</w:t>
      </w:r>
      <w:r>
        <w:rPr>
          <w:rFonts w:hint="eastAsia" w:ascii="宋体" w:hAnsi="宋体"/>
          <w:sz w:val="24"/>
        </w:rPr>
        <w:t>负责本企业此次</w:t>
      </w:r>
      <w:r>
        <w:rPr>
          <w:rFonts w:hint="eastAsia" w:ascii="宋体" w:hAnsi="宋体"/>
          <w:sz w:val="24"/>
          <w:lang w:val="en-US" w:eastAsia="zh-CN"/>
        </w:rPr>
        <w:t>在贵院</w:t>
      </w:r>
      <w:r>
        <w:rPr>
          <w:rFonts w:hint="eastAsia" w:ascii="宋体" w:hAnsi="宋体"/>
          <w:sz w:val="24"/>
        </w:rPr>
        <w:t>新药申报工作</w:t>
      </w:r>
      <w:r>
        <w:rPr>
          <w:rFonts w:hint="eastAsia" w:ascii="宋体" w:hAnsi="宋体"/>
          <w:sz w:val="24"/>
          <w:lang w:eastAsia="zh-CN"/>
        </w:rPr>
        <w:t>。</w:t>
      </w:r>
      <w:r>
        <w:rPr>
          <w:rFonts w:hint="eastAsia" w:ascii="宋体" w:hAnsi="宋体"/>
          <w:sz w:val="24"/>
        </w:rPr>
        <w:t>本企业没有安排其他人员负责本次新药申报。</w:t>
      </w:r>
      <w:r>
        <w:rPr>
          <w:rFonts w:hint="eastAsia" w:ascii="宋体" w:hAnsi="宋体"/>
          <w:sz w:val="24"/>
          <w:lang w:val="en-US" w:eastAsia="zh-CN"/>
        </w:rPr>
        <w:t>本次</w:t>
      </w:r>
      <w:r>
        <w:rPr>
          <w:rFonts w:hint="eastAsia" w:ascii="宋体" w:hAnsi="宋体"/>
          <w:sz w:val="24"/>
        </w:rPr>
        <w:t>申报品种满足四川省“两票制”有关规定；申报品种配送商为</w:t>
      </w:r>
      <w:r>
        <w:rPr>
          <w:rFonts w:hint="eastAsia" w:ascii="宋体" w:hAnsi="宋体"/>
          <w:sz w:val="24"/>
          <w:u w:val="single"/>
        </w:rPr>
        <w:t xml:space="preserve">                                 </w:t>
      </w:r>
      <w:r>
        <w:rPr>
          <w:rFonts w:hint="eastAsia" w:ascii="宋体" w:hAnsi="宋体"/>
          <w:sz w:val="24"/>
        </w:rPr>
        <w:t>,若有不实，被取消申报资格，本企业愿意承担由此导致的一切后果。</w:t>
      </w:r>
    </w:p>
    <w:p w14:paraId="2DE9F3E9">
      <w:pPr>
        <w:pStyle w:val="8"/>
        <w:spacing w:line="360" w:lineRule="auto"/>
        <w:rPr>
          <w:rFonts w:hint="eastAsia" w:ascii="宋体" w:hAnsi="宋体"/>
          <w:sz w:val="24"/>
          <w:lang w:val="en-US" w:eastAsia="zh-CN"/>
        </w:rPr>
      </w:pPr>
      <w:r>
        <w:rPr>
          <w:rFonts w:hint="eastAsia" w:ascii="宋体" w:hAnsi="宋体"/>
          <w:sz w:val="24"/>
          <w:lang w:val="en-US" w:eastAsia="zh-CN"/>
        </w:rPr>
        <w:t>申报工作授权有效期：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val="en-US" w:eastAsia="zh-CN"/>
        </w:rPr>
        <w:t>年</w:t>
      </w:r>
      <w:r>
        <w:rPr>
          <w:rFonts w:hint="eastAsia" w:ascii="宋体" w:hAnsi="宋体"/>
          <w:sz w:val="24"/>
          <w:u w:val="single"/>
        </w:rPr>
        <w:t xml:space="preserve">  </w:t>
      </w:r>
      <w:r>
        <w:rPr>
          <w:rFonts w:hint="eastAsia" w:ascii="宋体" w:hAnsi="宋体"/>
          <w:sz w:val="24"/>
          <w:lang w:val="en-US" w:eastAsia="zh-CN"/>
        </w:rPr>
        <w:t>月</w:t>
      </w:r>
      <w:r>
        <w:rPr>
          <w:rFonts w:hint="eastAsia" w:ascii="宋体" w:hAnsi="宋体"/>
          <w:sz w:val="24"/>
          <w:u w:val="single"/>
        </w:rPr>
        <w:t xml:space="preserve">  </w:t>
      </w:r>
      <w:r>
        <w:rPr>
          <w:rFonts w:hint="eastAsia" w:ascii="宋体" w:hAnsi="宋体"/>
          <w:sz w:val="24"/>
          <w:lang w:val="en-US" w:eastAsia="zh-CN"/>
        </w:rPr>
        <w:t xml:space="preserve">日 至 </w:t>
      </w:r>
      <w:r>
        <w:rPr>
          <w:rFonts w:hint="eastAsia" w:ascii="宋体" w:hAnsi="宋体"/>
          <w:sz w:val="24"/>
          <w:u w:val="single"/>
        </w:rPr>
        <w:t xml:space="preserve">       </w:t>
      </w:r>
      <w:r>
        <w:rPr>
          <w:rFonts w:hint="eastAsia" w:ascii="宋体" w:hAnsi="宋体"/>
          <w:sz w:val="24"/>
          <w:lang w:val="en-US" w:eastAsia="zh-CN"/>
        </w:rPr>
        <w:t>年</w:t>
      </w:r>
      <w:r>
        <w:rPr>
          <w:rFonts w:hint="eastAsia" w:ascii="宋体" w:hAnsi="宋体"/>
          <w:sz w:val="24"/>
          <w:u w:val="single"/>
        </w:rPr>
        <w:t xml:space="preserve">  </w:t>
      </w:r>
      <w:r>
        <w:rPr>
          <w:rFonts w:hint="eastAsia" w:ascii="宋体" w:hAnsi="宋体"/>
          <w:sz w:val="24"/>
          <w:lang w:val="en-US" w:eastAsia="zh-CN"/>
        </w:rPr>
        <w:t>月</w:t>
      </w:r>
      <w:r>
        <w:rPr>
          <w:rFonts w:hint="eastAsia" w:ascii="宋体" w:hAnsi="宋体"/>
          <w:sz w:val="24"/>
          <w:u w:val="single"/>
        </w:rPr>
        <w:t xml:space="preserve">   </w:t>
      </w:r>
      <w:r>
        <w:rPr>
          <w:rFonts w:hint="eastAsia" w:ascii="宋体" w:hAnsi="宋体"/>
          <w:sz w:val="24"/>
          <w:lang w:val="en-US" w:eastAsia="zh-CN"/>
        </w:rPr>
        <w:t>日。</w:t>
      </w:r>
    </w:p>
    <w:p w14:paraId="5AC13981">
      <w:pPr>
        <w:pStyle w:val="8"/>
        <w:spacing w:line="360" w:lineRule="auto"/>
        <w:rPr>
          <w:rFonts w:hint="default" w:ascii="宋体" w:hAnsi="宋体"/>
          <w:sz w:val="24"/>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1E8A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40F0259">
            <w:pPr>
              <w:pStyle w:val="8"/>
              <w:spacing w:line="360" w:lineRule="auto"/>
              <w:rPr>
                <w:rFonts w:hint="default" w:ascii="宋体" w:hAnsi="宋体"/>
                <w:sz w:val="24"/>
                <w:lang w:val="en-US" w:eastAsia="zh-CN"/>
              </w:rPr>
            </w:pPr>
            <w:r>
              <w:rPr>
                <w:rFonts w:hint="eastAsia" w:ascii="宋体" w:hAnsi="宋体"/>
                <w:sz w:val="24"/>
                <w:lang w:val="en-US" w:eastAsia="zh-CN"/>
              </w:rPr>
              <w:t>药品名称</w:t>
            </w:r>
          </w:p>
        </w:tc>
        <w:tc>
          <w:tcPr>
            <w:tcW w:w="1420" w:type="dxa"/>
          </w:tcPr>
          <w:p w14:paraId="7CF224C9">
            <w:pPr>
              <w:pStyle w:val="8"/>
              <w:spacing w:line="360" w:lineRule="auto"/>
              <w:rPr>
                <w:rFonts w:hint="eastAsia" w:ascii="宋体" w:hAnsi="宋体"/>
                <w:sz w:val="24"/>
                <w:lang w:val="en-US" w:eastAsia="zh-CN"/>
              </w:rPr>
            </w:pPr>
          </w:p>
        </w:tc>
        <w:tc>
          <w:tcPr>
            <w:tcW w:w="1420" w:type="dxa"/>
          </w:tcPr>
          <w:p w14:paraId="6E26029A">
            <w:pPr>
              <w:pStyle w:val="8"/>
              <w:spacing w:line="360" w:lineRule="auto"/>
              <w:rPr>
                <w:rFonts w:hint="eastAsia" w:ascii="宋体" w:hAnsi="宋体"/>
                <w:sz w:val="24"/>
                <w:lang w:val="en-US" w:eastAsia="zh-CN"/>
              </w:rPr>
            </w:pPr>
            <w:r>
              <w:rPr>
                <w:rFonts w:hint="eastAsia" w:ascii="宋体" w:hAnsi="宋体"/>
                <w:sz w:val="24"/>
                <w:lang w:val="en-US" w:eastAsia="zh-CN"/>
              </w:rPr>
              <w:t>规格</w:t>
            </w:r>
          </w:p>
        </w:tc>
        <w:tc>
          <w:tcPr>
            <w:tcW w:w="1420" w:type="dxa"/>
          </w:tcPr>
          <w:p w14:paraId="0887EA65">
            <w:pPr>
              <w:pStyle w:val="8"/>
              <w:spacing w:line="360" w:lineRule="auto"/>
              <w:rPr>
                <w:rFonts w:hint="eastAsia" w:ascii="宋体" w:hAnsi="宋体"/>
                <w:sz w:val="24"/>
                <w:lang w:val="en-US" w:eastAsia="zh-CN"/>
              </w:rPr>
            </w:pPr>
          </w:p>
        </w:tc>
        <w:tc>
          <w:tcPr>
            <w:tcW w:w="1421" w:type="dxa"/>
          </w:tcPr>
          <w:p w14:paraId="45A4B3E2">
            <w:pPr>
              <w:pStyle w:val="8"/>
              <w:spacing w:line="360" w:lineRule="auto"/>
              <w:rPr>
                <w:rFonts w:hint="eastAsia" w:ascii="宋体" w:hAnsi="宋体"/>
                <w:sz w:val="24"/>
                <w:lang w:val="en-US" w:eastAsia="zh-CN"/>
              </w:rPr>
            </w:pPr>
            <w:r>
              <w:rPr>
                <w:rFonts w:hint="eastAsia" w:ascii="宋体" w:hAnsi="宋体"/>
                <w:sz w:val="24"/>
                <w:lang w:val="en-US" w:eastAsia="zh-CN"/>
              </w:rPr>
              <w:t>剂型</w:t>
            </w:r>
          </w:p>
        </w:tc>
        <w:tc>
          <w:tcPr>
            <w:tcW w:w="1421" w:type="dxa"/>
          </w:tcPr>
          <w:p w14:paraId="039E7454">
            <w:pPr>
              <w:pStyle w:val="8"/>
              <w:spacing w:line="360" w:lineRule="auto"/>
              <w:rPr>
                <w:rFonts w:hint="eastAsia" w:ascii="宋体" w:hAnsi="宋体"/>
                <w:sz w:val="24"/>
                <w:lang w:val="en-US" w:eastAsia="zh-CN"/>
              </w:rPr>
            </w:pPr>
          </w:p>
        </w:tc>
      </w:tr>
      <w:tr w14:paraId="2EC1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7B939C6">
            <w:pPr>
              <w:pStyle w:val="8"/>
              <w:spacing w:line="360" w:lineRule="auto"/>
              <w:rPr>
                <w:rFonts w:hint="default" w:ascii="宋体" w:hAnsi="宋体"/>
                <w:sz w:val="24"/>
                <w:lang w:val="en-US" w:eastAsia="zh-CN"/>
              </w:rPr>
            </w:pPr>
            <w:r>
              <w:rPr>
                <w:rFonts w:hint="eastAsia" w:ascii="宋体" w:hAnsi="宋体"/>
                <w:sz w:val="24"/>
                <w:lang w:val="en-US" w:eastAsia="zh-CN"/>
              </w:rPr>
              <w:t>生产企业</w:t>
            </w:r>
          </w:p>
        </w:tc>
        <w:tc>
          <w:tcPr>
            <w:tcW w:w="7102" w:type="dxa"/>
            <w:gridSpan w:val="5"/>
          </w:tcPr>
          <w:p w14:paraId="20D28595">
            <w:pPr>
              <w:pStyle w:val="8"/>
              <w:spacing w:line="360" w:lineRule="auto"/>
              <w:rPr>
                <w:rFonts w:hint="eastAsia" w:ascii="宋体" w:hAnsi="宋体"/>
                <w:sz w:val="24"/>
                <w:lang w:val="en-US" w:eastAsia="zh-CN"/>
              </w:rPr>
            </w:pPr>
          </w:p>
        </w:tc>
      </w:tr>
    </w:tbl>
    <w:p w14:paraId="79ADD553">
      <w:pPr>
        <w:spacing w:line="360" w:lineRule="auto"/>
        <w:rPr>
          <w:rFonts w:ascii="宋体" w:hAnsi="宋体"/>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33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14:paraId="45395C65">
            <w:pPr>
              <w:spacing w:line="360" w:lineRule="auto"/>
              <w:ind w:right="1440"/>
              <w:jc w:val="center"/>
              <w:rPr>
                <w:rFonts w:hint="default" w:ascii="宋体" w:hAnsi="宋体" w:eastAsiaTheme="minorEastAsia"/>
                <w:sz w:val="24"/>
                <w:vertAlign w:val="baseline"/>
                <w:lang w:val="en-US" w:eastAsia="zh-CN"/>
              </w:rPr>
            </w:pPr>
            <w:r>
              <w:rPr>
                <w:rFonts w:hint="eastAsia" w:ascii="宋体" w:hAnsi="宋体"/>
                <w:sz w:val="24"/>
                <w:vertAlign w:val="baseline"/>
                <w:lang w:val="en-US" w:eastAsia="zh-CN"/>
              </w:rPr>
              <w:t>授权代表身份证正、反面复印件（加盖公章）</w:t>
            </w:r>
          </w:p>
          <w:p w14:paraId="6E5F9907">
            <w:pPr>
              <w:spacing w:line="360" w:lineRule="auto"/>
              <w:ind w:right="1440"/>
              <w:jc w:val="center"/>
              <w:rPr>
                <w:rFonts w:ascii="宋体" w:hAnsi="宋体"/>
                <w:sz w:val="24"/>
                <w:vertAlign w:val="baseline"/>
              </w:rPr>
            </w:pPr>
          </w:p>
          <w:p w14:paraId="0BCCD1EF">
            <w:pPr>
              <w:spacing w:line="360" w:lineRule="auto"/>
              <w:ind w:right="1440"/>
              <w:jc w:val="center"/>
              <w:rPr>
                <w:rFonts w:ascii="宋体" w:hAnsi="宋体"/>
                <w:sz w:val="24"/>
                <w:vertAlign w:val="baseline"/>
              </w:rPr>
            </w:pPr>
          </w:p>
          <w:p w14:paraId="12842652">
            <w:pPr>
              <w:spacing w:line="360" w:lineRule="auto"/>
              <w:ind w:right="1440"/>
              <w:jc w:val="center"/>
              <w:rPr>
                <w:rFonts w:ascii="宋体" w:hAnsi="宋体"/>
                <w:sz w:val="24"/>
                <w:vertAlign w:val="baseline"/>
              </w:rPr>
            </w:pPr>
          </w:p>
          <w:p w14:paraId="2BC6CEA1">
            <w:pPr>
              <w:spacing w:line="360" w:lineRule="auto"/>
              <w:ind w:right="1440"/>
              <w:jc w:val="center"/>
              <w:rPr>
                <w:rFonts w:ascii="宋体" w:hAnsi="宋体"/>
                <w:sz w:val="24"/>
                <w:vertAlign w:val="baseline"/>
              </w:rPr>
            </w:pPr>
          </w:p>
          <w:p w14:paraId="5DC69271">
            <w:pPr>
              <w:spacing w:line="360" w:lineRule="auto"/>
              <w:ind w:right="1440"/>
              <w:jc w:val="center"/>
              <w:rPr>
                <w:rFonts w:ascii="宋体" w:hAnsi="宋体"/>
                <w:sz w:val="24"/>
                <w:vertAlign w:val="baseline"/>
              </w:rPr>
            </w:pPr>
          </w:p>
          <w:p w14:paraId="7D187FBB">
            <w:pPr>
              <w:spacing w:line="360" w:lineRule="auto"/>
              <w:ind w:right="1440"/>
              <w:jc w:val="center"/>
              <w:rPr>
                <w:rFonts w:ascii="宋体" w:hAnsi="宋体"/>
                <w:sz w:val="24"/>
                <w:vertAlign w:val="baseline"/>
              </w:rPr>
            </w:pPr>
          </w:p>
          <w:p w14:paraId="7AD18827">
            <w:pPr>
              <w:spacing w:line="360" w:lineRule="auto"/>
              <w:ind w:right="1440"/>
              <w:jc w:val="center"/>
              <w:rPr>
                <w:rFonts w:ascii="宋体" w:hAnsi="宋体"/>
                <w:sz w:val="24"/>
                <w:vertAlign w:val="baseline"/>
              </w:rPr>
            </w:pPr>
          </w:p>
          <w:p w14:paraId="5BF8FACF">
            <w:pPr>
              <w:spacing w:line="360" w:lineRule="auto"/>
              <w:ind w:right="1440"/>
              <w:jc w:val="center"/>
              <w:rPr>
                <w:rFonts w:ascii="宋体" w:hAnsi="宋体"/>
                <w:sz w:val="24"/>
                <w:vertAlign w:val="baseline"/>
              </w:rPr>
            </w:pPr>
          </w:p>
          <w:p w14:paraId="7AB2633E">
            <w:pPr>
              <w:spacing w:line="360" w:lineRule="auto"/>
              <w:ind w:right="1440"/>
              <w:jc w:val="center"/>
              <w:rPr>
                <w:rFonts w:ascii="宋体" w:hAnsi="宋体"/>
                <w:sz w:val="24"/>
                <w:vertAlign w:val="baseline"/>
              </w:rPr>
            </w:pPr>
          </w:p>
        </w:tc>
      </w:tr>
    </w:tbl>
    <w:p w14:paraId="101C31C0">
      <w:pPr>
        <w:spacing w:line="480" w:lineRule="auto"/>
        <w:ind w:right="1440" w:firstLine="602" w:firstLineChars="250"/>
        <w:jc w:val="right"/>
        <w:rPr>
          <w:rFonts w:hint="eastAsia" w:ascii="宋体" w:hAnsi="宋体"/>
          <w:b/>
          <w:sz w:val="24"/>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EE0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C631D64">
            <w:pPr>
              <w:spacing w:line="480" w:lineRule="auto"/>
              <w:ind w:right="1440" w:firstLine="602" w:firstLineChars="250"/>
              <w:jc w:val="left"/>
              <w:outlineLvl w:val="9"/>
              <w:rPr>
                <w:rFonts w:hint="eastAsia" w:ascii="宋体" w:hAnsi="宋体"/>
                <w:b/>
                <w:sz w:val="24"/>
                <w:szCs w:val="24"/>
                <w:lang w:val="en-US" w:eastAsia="zh-CN"/>
              </w:rPr>
            </w:pPr>
            <w:r>
              <w:rPr>
                <w:rFonts w:hint="eastAsia" w:ascii="宋体" w:hAnsi="宋体"/>
                <w:b/>
                <w:sz w:val="24"/>
                <w:szCs w:val="24"/>
                <w:lang w:val="en-US" w:eastAsia="zh-CN"/>
              </w:rPr>
              <w:t>法定代表人签字：</w:t>
            </w:r>
          </w:p>
          <w:p w14:paraId="650FF50E">
            <w:pPr>
              <w:spacing w:line="480" w:lineRule="auto"/>
              <w:ind w:right="1440" w:firstLine="602" w:firstLineChars="250"/>
              <w:jc w:val="left"/>
              <w:outlineLvl w:val="9"/>
              <w:rPr>
                <w:rFonts w:hint="eastAsia" w:ascii="宋体" w:hAnsi="宋体"/>
                <w:b/>
                <w:sz w:val="24"/>
                <w:szCs w:val="24"/>
                <w:lang w:val="en-US" w:eastAsia="zh-CN"/>
              </w:rPr>
            </w:pPr>
            <w:r>
              <w:rPr>
                <w:rFonts w:hint="eastAsia" w:ascii="宋体" w:hAnsi="宋体"/>
                <w:b/>
                <w:sz w:val="24"/>
                <w:szCs w:val="24"/>
                <w:lang w:val="en-US" w:eastAsia="zh-CN"/>
              </w:rPr>
              <w:t>授权代表签字：</w:t>
            </w:r>
          </w:p>
          <w:p w14:paraId="161F5D85">
            <w:pPr>
              <w:spacing w:line="480" w:lineRule="auto"/>
              <w:ind w:right="1440" w:firstLine="602" w:firstLineChars="250"/>
              <w:jc w:val="left"/>
              <w:outlineLvl w:val="9"/>
              <w:rPr>
                <w:rFonts w:hint="default" w:ascii="宋体" w:hAnsi="宋体"/>
                <w:b/>
                <w:sz w:val="24"/>
                <w:lang w:val="en-US" w:eastAsia="zh-CN"/>
              </w:rPr>
            </w:pPr>
            <w:r>
              <w:rPr>
                <w:rFonts w:hint="eastAsia" w:ascii="宋体" w:hAnsi="宋体"/>
                <w:b/>
                <w:sz w:val="24"/>
                <w:szCs w:val="24"/>
                <w:lang w:val="en-US" w:eastAsia="zh-CN"/>
              </w:rPr>
              <w:t>联系电话：</w:t>
            </w:r>
          </w:p>
        </w:tc>
        <w:tc>
          <w:tcPr>
            <w:tcW w:w="4261" w:type="dxa"/>
          </w:tcPr>
          <w:p w14:paraId="2597445D">
            <w:pPr>
              <w:spacing w:line="480" w:lineRule="auto"/>
              <w:ind w:right="1440" w:firstLine="602" w:firstLineChars="250"/>
              <w:jc w:val="left"/>
              <w:rPr>
                <w:rFonts w:hint="eastAsia" w:ascii="宋体" w:hAnsi="宋体"/>
                <w:b/>
                <w:sz w:val="24"/>
              </w:rPr>
            </w:pPr>
            <w:r>
              <w:rPr>
                <w:rFonts w:hint="eastAsia" w:ascii="宋体" w:hAnsi="宋体"/>
                <w:b/>
                <w:sz w:val="24"/>
                <w:lang w:val="en-US" w:eastAsia="zh-CN"/>
              </w:rPr>
              <w:t>企业</w:t>
            </w:r>
            <w:r>
              <w:rPr>
                <w:rFonts w:hint="eastAsia" w:ascii="宋体" w:hAnsi="宋体"/>
                <w:b/>
                <w:sz w:val="24"/>
              </w:rPr>
              <w:t>（公章）</w:t>
            </w:r>
          </w:p>
          <w:p w14:paraId="287A0FB2">
            <w:pPr>
              <w:spacing w:line="480" w:lineRule="auto"/>
              <w:ind w:right="1440" w:firstLine="602" w:firstLineChars="250"/>
              <w:jc w:val="left"/>
              <w:rPr>
                <w:rFonts w:hint="eastAsia" w:ascii="宋体" w:hAnsi="宋体"/>
                <w:b/>
                <w:sz w:val="24"/>
                <w:vertAlign w:val="baseline"/>
                <w:lang w:val="en-US" w:eastAsia="zh-CN"/>
              </w:rPr>
            </w:pPr>
          </w:p>
        </w:tc>
      </w:tr>
    </w:tbl>
    <w:p w14:paraId="4B3510BC">
      <w:pPr>
        <w:spacing w:line="480" w:lineRule="auto"/>
        <w:ind w:right="1440" w:firstLine="602" w:firstLineChars="250"/>
        <w:jc w:val="right"/>
        <w:rPr>
          <w:rFonts w:hint="eastAsia" w:ascii="宋体" w:hAnsi="宋体"/>
          <w:b/>
          <w:sz w:val="24"/>
          <w:lang w:val="en-US" w:eastAsia="zh-CN"/>
        </w:rPr>
      </w:pPr>
    </w:p>
    <w:p w14:paraId="1CB2BF1B">
      <w:pPr>
        <w:spacing w:line="360" w:lineRule="auto"/>
        <w:jc w:val="center"/>
        <w:outlineLvl w:val="0"/>
        <w:rPr>
          <w:rFonts w:hint="eastAsia" w:ascii="宋体" w:hAnsi="宋体"/>
          <w:b/>
          <w:sz w:val="32"/>
          <w:szCs w:val="32"/>
          <w:lang w:val="en-US" w:eastAsia="zh-CN"/>
        </w:rPr>
      </w:pPr>
      <w:bookmarkStart w:id="2" w:name="_Toc4812"/>
      <w:r>
        <w:rPr>
          <w:rFonts w:hint="eastAsia" w:ascii="宋体" w:hAnsi="宋体"/>
          <w:b/>
          <w:sz w:val="32"/>
          <w:szCs w:val="32"/>
          <w:lang w:val="en-US" w:eastAsia="zh-CN"/>
        </w:rPr>
        <w:t>三、新药品规申报表</w:t>
      </w:r>
      <w:bookmarkEnd w:id="2"/>
    </w:p>
    <w:tbl>
      <w:tblPr>
        <w:tblStyle w:val="5"/>
        <w:tblpPr w:leftFromText="180" w:rightFromText="180" w:vertAnchor="text" w:horzAnchor="page" w:tblpXSpec="center" w:tblpY="14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2686"/>
        <w:gridCol w:w="1592"/>
        <w:gridCol w:w="2086"/>
      </w:tblGrid>
      <w:tr w14:paraId="26C5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44" w:type="dxa"/>
            <w:gridSpan w:val="2"/>
            <w:tcBorders>
              <w:top w:val="nil"/>
              <w:left w:val="nil"/>
              <w:bottom w:val="single" w:color="auto" w:sz="4" w:space="0"/>
              <w:right w:val="nil"/>
            </w:tcBorders>
            <w:vAlign w:val="center"/>
          </w:tcPr>
          <w:p w14:paraId="242A54D7">
            <w:pPr>
              <w:rPr>
                <w:rFonts w:ascii="宋体" w:hAnsi="宋体"/>
              </w:rPr>
            </w:pPr>
            <w:r>
              <w:rPr>
                <w:rFonts w:hint="eastAsia"/>
              </w:rPr>
              <w:t xml:space="preserve">  填表时间：</w:t>
            </w:r>
          </w:p>
        </w:tc>
        <w:tc>
          <w:tcPr>
            <w:tcW w:w="3678" w:type="dxa"/>
            <w:gridSpan w:val="2"/>
            <w:tcBorders>
              <w:top w:val="nil"/>
              <w:left w:val="nil"/>
              <w:bottom w:val="single" w:color="auto" w:sz="4" w:space="0"/>
              <w:right w:val="nil"/>
            </w:tcBorders>
            <w:vAlign w:val="center"/>
          </w:tcPr>
          <w:p w14:paraId="674424D3">
            <w:pPr>
              <w:rPr>
                <w:rFonts w:ascii="宋体" w:hAnsi="宋体"/>
              </w:rPr>
            </w:pPr>
            <w:r>
              <w:rPr>
                <w:rFonts w:hint="eastAsia"/>
              </w:rPr>
              <w:t xml:space="preserve"> </w:t>
            </w:r>
          </w:p>
        </w:tc>
      </w:tr>
      <w:tr w14:paraId="6F89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58" w:type="dxa"/>
            <w:tcBorders>
              <w:top w:val="single" w:color="auto" w:sz="4" w:space="0"/>
            </w:tcBorders>
            <w:vAlign w:val="center"/>
          </w:tcPr>
          <w:p w14:paraId="0A7ED2F0">
            <w:pPr>
              <w:jc w:val="center"/>
              <w:rPr>
                <w:rFonts w:ascii="宋体" w:hAnsi="宋体"/>
              </w:rPr>
            </w:pPr>
            <w:r>
              <w:rPr>
                <w:rFonts w:ascii="宋体" w:hAnsi="宋体"/>
              </w:rPr>
              <w:t>通用名</w:t>
            </w:r>
          </w:p>
        </w:tc>
        <w:tc>
          <w:tcPr>
            <w:tcW w:w="2686" w:type="dxa"/>
            <w:tcBorders>
              <w:top w:val="single" w:color="auto" w:sz="4" w:space="0"/>
            </w:tcBorders>
            <w:vAlign w:val="center"/>
          </w:tcPr>
          <w:p w14:paraId="1BF795EB">
            <w:pPr>
              <w:jc w:val="center"/>
              <w:rPr>
                <w:rFonts w:ascii="宋体" w:hAnsi="宋体"/>
              </w:rPr>
            </w:pPr>
          </w:p>
        </w:tc>
        <w:tc>
          <w:tcPr>
            <w:tcW w:w="1592" w:type="dxa"/>
            <w:tcBorders>
              <w:top w:val="single" w:color="auto" w:sz="4" w:space="0"/>
            </w:tcBorders>
            <w:vAlign w:val="center"/>
          </w:tcPr>
          <w:p w14:paraId="760A1195">
            <w:pPr>
              <w:jc w:val="center"/>
              <w:rPr>
                <w:rFonts w:ascii="宋体" w:hAnsi="宋体"/>
              </w:rPr>
            </w:pPr>
            <w:r>
              <w:rPr>
                <w:rFonts w:ascii="宋体" w:hAnsi="宋体"/>
              </w:rPr>
              <w:t>商品名</w:t>
            </w:r>
          </w:p>
        </w:tc>
        <w:tc>
          <w:tcPr>
            <w:tcW w:w="2086" w:type="dxa"/>
            <w:tcBorders>
              <w:top w:val="single" w:color="auto" w:sz="4" w:space="0"/>
            </w:tcBorders>
            <w:vAlign w:val="center"/>
          </w:tcPr>
          <w:p w14:paraId="64C5D897">
            <w:pPr>
              <w:jc w:val="center"/>
              <w:rPr>
                <w:rFonts w:ascii="宋体" w:hAnsi="宋体"/>
              </w:rPr>
            </w:pPr>
          </w:p>
        </w:tc>
      </w:tr>
      <w:tr w14:paraId="1F4F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8" w:type="dxa"/>
            <w:vAlign w:val="center"/>
          </w:tcPr>
          <w:p w14:paraId="730A421E">
            <w:pPr>
              <w:jc w:val="center"/>
              <w:rPr>
                <w:rFonts w:ascii="宋体" w:hAnsi="宋体"/>
              </w:rPr>
            </w:pPr>
            <w:r>
              <w:rPr>
                <w:rFonts w:ascii="宋体" w:hAnsi="宋体"/>
              </w:rPr>
              <w:t>剂型</w:t>
            </w:r>
          </w:p>
        </w:tc>
        <w:tc>
          <w:tcPr>
            <w:tcW w:w="2686" w:type="dxa"/>
            <w:vAlign w:val="center"/>
          </w:tcPr>
          <w:p w14:paraId="460F7B1B">
            <w:pPr>
              <w:jc w:val="center"/>
              <w:rPr>
                <w:rFonts w:ascii="宋体" w:hAnsi="宋体"/>
              </w:rPr>
            </w:pPr>
          </w:p>
        </w:tc>
        <w:tc>
          <w:tcPr>
            <w:tcW w:w="1592" w:type="dxa"/>
            <w:vAlign w:val="center"/>
          </w:tcPr>
          <w:p w14:paraId="094F0D72">
            <w:pPr>
              <w:jc w:val="center"/>
              <w:rPr>
                <w:rFonts w:ascii="宋体" w:hAnsi="宋体"/>
              </w:rPr>
            </w:pPr>
            <w:r>
              <w:rPr>
                <w:rFonts w:hint="eastAsia" w:ascii="宋体" w:hAnsi="宋体"/>
                <w:lang w:val="en-US" w:eastAsia="zh-CN"/>
              </w:rPr>
              <w:t>包装/</w:t>
            </w:r>
            <w:r>
              <w:rPr>
                <w:rFonts w:ascii="宋体" w:hAnsi="宋体"/>
              </w:rPr>
              <w:t>规格</w:t>
            </w:r>
          </w:p>
        </w:tc>
        <w:tc>
          <w:tcPr>
            <w:tcW w:w="2086" w:type="dxa"/>
            <w:vAlign w:val="center"/>
          </w:tcPr>
          <w:p w14:paraId="162B15DB">
            <w:pPr>
              <w:jc w:val="center"/>
              <w:rPr>
                <w:rFonts w:ascii="宋体" w:hAnsi="宋体"/>
              </w:rPr>
            </w:pPr>
          </w:p>
        </w:tc>
      </w:tr>
      <w:tr w14:paraId="4D69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158" w:type="dxa"/>
            <w:vAlign w:val="center"/>
          </w:tcPr>
          <w:p w14:paraId="15E8C8C0">
            <w:pPr>
              <w:jc w:val="center"/>
              <w:rPr>
                <w:rFonts w:ascii="宋体" w:hAnsi="宋体"/>
              </w:rPr>
            </w:pPr>
            <w:r>
              <w:rPr>
                <w:rFonts w:ascii="宋体" w:hAnsi="宋体"/>
              </w:rPr>
              <w:t>新药类别</w:t>
            </w:r>
          </w:p>
        </w:tc>
        <w:tc>
          <w:tcPr>
            <w:tcW w:w="2686" w:type="dxa"/>
            <w:vAlign w:val="center"/>
          </w:tcPr>
          <w:p w14:paraId="53974F33">
            <w:pPr>
              <w:jc w:val="left"/>
              <w:rPr>
                <w:rFonts w:ascii="宋体" w:hAnsi="宋体"/>
              </w:rPr>
            </w:pPr>
            <w:r>
              <w:rPr>
                <w:rFonts w:hint="eastAsia" w:ascii="宋体" w:hAnsi="宋体"/>
              </w:rPr>
              <w:t>国家基药</w:t>
            </w:r>
            <w:r>
              <w:rPr>
                <w:rFonts w:ascii="宋体" w:hAnsi="宋体"/>
              </w:rPr>
              <w:t>□</w:t>
            </w:r>
            <w:r>
              <w:rPr>
                <w:rFonts w:hint="eastAsia" w:ascii="宋体" w:hAnsi="宋体"/>
              </w:rPr>
              <w:t xml:space="preserve">  集采品种</w:t>
            </w:r>
            <w:r>
              <w:rPr>
                <w:rFonts w:ascii="宋体" w:hAnsi="宋体"/>
              </w:rPr>
              <w:t>□</w:t>
            </w:r>
            <w:r>
              <w:rPr>
                <w:rFonts w:hint="eastAsia" w:ascii="宋体" w:hAnsi="宋体"/>
              </w:rPr>
              <w:t>国谈品种</w:t>
            </w:r>
            <w:r>
              <w:rPr>
                <w:rFonts w:hint="eastAsia" w:ascii="宋体" w:hAnsi="宋体"/>
                <w:lang w:eastAsia="zh-CN"/>
              </w:rPr>
              <w:t>□</w:t>
            </w:r>
            <w:r>
              <w:rPr>
                <w:rFonts w:hint="eastAsia" w:ascii="宋体" w:hAnsi="宋体"/>
              </w:rPr>
              <w:t xml:space="preserve">  其他</w:t>
            </w:r>
            <w:r>
              <w:rPr>
                <w:rFonts w:ascii="宋体" w:hAnsi="宋体"/>
              </w:rPr>
              <w:t>□</w:t>
            </w:r>
          </w:p>
        </w:tc>
        <w:tc>
          <w:tcPr>
            <w:tcW w:w="1592" w:type="dxa"/>
            <w:vAlign w:val="center"/>
          </w:tcPr>
          <w:p w14:paraId="2CA83240">
            <w:pPr>
              <w:jc w:val="center"/>
              <w:rPr>
                <w:rFonts w:ascii="宋体" w:hAnsi="宋体"/>
              </w:rPr>
            </w:pPr>
            <w:r>
              <w:rPr>
                <w:rFonts w:ascii="宋体" w:hAnsi="宋体"/>
              </w:rPr>
              <w:t>批准文号</w:t>
            </w:r>
          </w:p>
        </w:tc>
        <w:tc>
          <w:tcPr>
            <w:tcW w:w="2086" w:type="dxa"/>
            <w:vAlign w:val="center"/>
          </w:tcPr>
          <w:p w14:paraId="54258BE7">
            <w:pPr>
              <w:jc w:val="center"/>
              <w:rPr>
                <w:rFonts w:ascii="宋体" w:hAnsi="宋体"/>
              </w:rPr>
            </w:pPr>
          </w:p>
        </w:tc>
      </w:tr>
      <w:tr w14:paraId="7FF6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58" w:type="dxa"/>
            <w:vAlign w:val="center"/>
          </w:tcPr>
          <w:p w14:paraId="67035683">
            <w:pPr>
              <w:jc w:val="center"/>
              <w:rPr>
                <w:rFonts w:ascii="宋体" w:hAnsi="宋体"/>
                <w:b/>
                <w:bCs/>
                <w:color w:val="FF0000"/>
              </w:rPr>
            </w:pPr>
            <w:r>
              <w:rPr>
                <w:rFonts w:hint="eastAsia" w:ascii="宋体" w:hAnsi="宋体"/>
                <w:b/>
                <w:bCs/>
                <w:lang w:val="en-US" w:eastAsia="zh-CN"/>
              </w:rPr>
              <w:t>挂网</w:t>
            </w:r>
            <w:r>
              <w:rPr>
                <w:rFonts w:hint="eastAsia" w:ascii="宋体" w:hAnsi="宋体"/>
                <w:b/>
                <w:bCs/>
              </w:rPr>
              <w:t>价格</w:t>
            </w:r>
          </w:p>
        </w:tc>
        <w:tc>
          <w:tcPr>
            <w:tcW w:w="2686" w:type="dxa"/>
            <w:vAlign w:val="center"/>
          </w:tcPr>
          <w:p w14:paraId="676915D9">
            <w:pPr>
              <w:jc w:val="center"/>
              <w:rPr>
                <w:rFonts w:ascii="宋体" w:hAnsi="宋体"/>
                <w:b/>
                <w:bCs/>
              </w:rPr>
            </w:pPr>
          </w:p>
        </w:tc>
        <w:tc>
          <w:tcPr>
            <w:tcW w:w="1592" w:type="dxa"/>
            <w:vAlign w:val="center"/>
          </w:tcPr>
          <w:p w14:paraId="2100EE79">
            <w:pPr>
              <w:jc w:val="center"/>
              <w:rPr>
                <w:rFonts w:ascii="宋体" w:hAnsi="宋体"/>
                <w:b/>
                <w:bCs/>
              </w:rPr>
            </w:pPr>
            <w:r>
              <w:rPr>
                <w:rFonts w:hint="eastAsia" w:ascii="宋体" w:hAnsi="宋体"/>
                <w:b/>
                <w:bCs/>
                <w:lang w:val="en-US" w:eastAsia="zh-CN"/>
              </w:rPr>
              <w:t>供货价格</w:t>
            </w:r>
          </w:p>
        </w:tc>
        <w:tc>
          <w:tcPr>
            <w:tcW w:w="2086" w:type="dxa"/>
            <w:vAlign w:val="center"/>
          </w:tcPr>
          <w:p w14:paraId="7775E3B7">
            <w:pPr>
              <w:jc w:val="center"/>
              <w:rPr>
                <w:rFonts w:ascii="宋体" w:hAnsi="宋体"/>
                <w:b/>
                <w:bCs/>
              </w:rPr>
            </w:pPr>
          </w:p>
        </w:tc>
      </w:tr>
      <w:tr w14:paraId="5033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58" w:type="dxa"/>
            <w:vAlign w:val="center"/>
          </w:tcPr>
          <w:p w14:paraId="35AF0A0E">
            <w:pPr>
              <w:jc w:val="center"/>
              <w:rPr>
                <w:rFonts w:hint="default" w:ascii="宋体" w:hAnsi="宋体"/>
                <w:lang w:val="en-US" w:eastAsia="zh-CN"/>
              </w:rPr>
            </w:pPr>
            <w:r>
              <w:rPr>
                <w:rFonts w:hint="eastAsia" w:ascii="宋体" w:hAnsi="宋体"/>
                <w:lang w:val="en-US" w:eastAsia="zh-CN"/>
              </w:rPr>
              <w:t>本地区同级医疗机构最低价</w:t>
            </w:r>
          </w:p>
        </w:tc>
        <w:tc>
          <w:tcPr>
            <w:tcW w:w="2686" w:type="dxa"/>
            <w:vAlign w:val="center"/>
          </w:tcPr>
          <w:p w14:paraId="72C0F15B">
            <w:pPr>
              <w:jc w:val="center"/>
              <w:rPr>
                <w:rFonts w:ascii="宋体" w:hAnsi="宋体"/>
              </w:rPr>
            </w:pPr>
          </w:p>
        </w:tc>
        <w:tc>
          <w:tcPr>
            <w:tcW w:w="1592" w:type="dxa"/>
            <w:vAlign w:val="center"/>
          </w:tcPr>
          <w:p w14:paraId="73344BF1">
            <w:pPr>
              <w:jc w:val="center"/>
              <w:rPr>
                <w:rFonts w:hint="default" w:ascii="宋体" w:hAnsi="宋体" w:eastAsiaTheme="minorEastAsia"/>
                <w:lang w:val="en-US" w:eastAsia="zh-CN"/>
              </w:rPr>
            </w:pPr>
            <w:r>
              <w:rPr>
                <w:rFonts w:hint="eastAsia" w:ascii="宋体" w:hAnsi="宋体"/>
                <w:lang w:val="en-US" w:eastAsia="zh-CN"/>
              </w:rPr>
              <w:t>已配送3家同级医疗机构名称</w:t>
            </w:r>
          </w:p>
        </w:tc>
        <w:tc>
          <w:tcPr>
            <w:tcW w:w="2086" w:type="dxa"/>
            <w:vAlign w:val="center"/>
          </w:tcPr>
          <w:p w14:paraId="46ACD452">
            <w:pPr>
              <w:jc w:val="center"/>
              <w:rPr>
                <w:rFonts w:ascii="宋体" w:hAnsi="宋体"/>
              </w:rPr>
            </w:pPr>
          </w:p>
        </w:tc>
      </w:tr>
      <w:tr w14:paraId="5211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58" w:type="dxa"/>
            <w:vAlign w:val="center"/>
          </w:tcPr>
          <w:p w14:paraId="16F639AE">
            <w:pPr>
              <w:jc w:val="center"/>
              <w:rPr>
                <w:rFonts w:ascii="宋体" w:hAnsi="宋体"/>
              </w:rPr>
            </w:pPr>
            <w:r>
              <w:rPr>
                <w:rFonts w:ascii="宋体" w:hAnsi="宋体"/>
              </w:rPr>
              <w:t>生产厂家</w:t>
            </w:r>
          </w:p>
          <w:p w14:paraId="5CAFD0E7">
            <w:pPr>
              <w:jc w:val="center"/>
              <w:rPr>
                <w:rFonts w:ascii="宋体" w:hAnsi="宋体"/>
              </w:rPr>
            </w:pPr>
            <w:r>
              <w:rPr>
                <w:rFonts w:hint="eastAsia" w:ascii="宋体" w:hAnsi="宋体"/>
                <w:lang w:eastAsia="zh-CN"/>
              </w:rPr>
              <w:t>（</w:t>
            </w:r>
            <w:r>
              <w:rPr>
                <w:rFonts w:hint="eastAsia" w:ascii="宋体" w:hAnsi="宋体"/>
              </w:rPr>
              <w:t>分包装</w:t>
            </w:r>
            <w:r>
              <w:rPr>
                <w:rFonts w:ascii="宋体" w:hAnsi="宋体"/>
              </w:rPr>
              <w:t>厂家</w:t>
            </w:r>
            <w:r>
              <w:rPr>
                <w:rFonts w:hint="eastAsia" w:ascii="宋体" w:hAnsi="宋体"/>
                <w:lang w:eastAsia="zh-CN"/>
              </w:rPr>
              <w:t>）</w:t>
            </w:r>
          </w:p>
        </w:tc>
        <w:tc>
          <w:tcPr>
            <w:tcW w:w="2686" w:type="dxa"/>
            <w:vAlign w:val="center"/>
          </w:tcPr>
          <w:p w14:paraId="4DAE1613">
            <w:pPr>
              <w:jc w:val="center"/>
              <w:rPr>
                <w:rFonts w:ascii="宋体" w:hAnsi="宋体"/>
              </w:rPr>
            </w:pPr>
          </w:p>
        </w:tc>
        <w:tc>
          <w:tcPr>
            <w:tcW w:w="1592" w:type="dxa"/>
            <w:vAlign w:val="center"/>
          </w:tcPr>
          <w:p w14:paraId="7A6C563A">
            <w:pPr>
              <w:jc w:val="center"/>
              <w:rPr>
                <w:rFonts w:ascii="宋体" w:hAnsi="宋体"/>
              </w:rPr>
            </w:pPr>
            <w:r>
              <w:rPr>
                <w:rFonts w:ascii="宋体" w:hAnsi="宋体"/>
              </w:rPr>
              <w:t>药品本位码</w:t>
            </w:r>
          </w:p>
        </w:tc>
        <w:tc>
          <w:tcPr>
            <w:tcW w:w="2086" w:type="dxa"/>
            <w:vAlign w:val="center"/>
          </w:tcPr>
          <w:p w14:paraId="300E75F7">
            <w:pPr>
              <w:jc w:val="center"/>
              <w:rPr>
                <w:rFonts w:ascii="宋体" w:hAnsi="宋体"/>
              </w:rPr>
            </w:pPr>
          </w:p>
        </w:tc>
      </w:tr>
      <w:tr w14:paraId="06B1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158" w:type="dxa"/>
            <w:vAlign w:val="center"/>
          </w:tcPr>
          <w:p w14:paraId="69CCBCBB">
            <w:pPr>
              <w:jc w:val="center"/>
              <w:rPr>
                <w:rFonts w:hint="default" w:ascii="宋体" w:hAnsi="宋体" w:eastAsiaTheme="minorEastAsia"/>
                <w:lang w:val="en-US" w:eastAsia="zh-CN"/>
              </w:rPr>
            </w:pPr>
            <w:r>
              <w:rPr>
                <w:rFonts w:hint="eastAsia" w:ascii="宋体" w:hAnsi="宋体"/>
                <w:lang w:val="en-US" w:eastAsia="zh-CN"/>
              </w:rPr>
              <w:t>国家医保编码</w:t>
            </w:r>
          </w:p>
        </w:tc>
        <w:tc>
          <w:tcPr>
            <w:tcW w:w="2686" w:type="dxa"/>
            <w:vAlign w:val="center"/>
          </w:tcPr>
          <w:p w14:paraId="48D8F85B">
            <w:pPr>
              <w:jc w:val="center"/>
              <w:rPr>
                <w:rFonts w:ascii="宋体" w:hAnsi="宋体"/>
              </w:rPr>
            </w:pPr>
          </w:p>
        </w:tc>
        <w:tc>
          <w:tcPr>
            <w:tcW w:w="1592" w:type="dxa"/>
            <w:vAlign w:val="center"/>
          </w:tcPr>
          <w:p w14:paraId="537421C8">
            <w:pPr>
              <w:jc w:val="center"/>
              <w:rPr>
                <w:rFonts w:ascii="宋体" w:hAnsi="宋体"/>
              </w:rPr>
            </w:pPr>
            <w:r>
              <w:rPr>
                <w:rFonts w:hint="eastAsia" w:ascii="宋体" w:hAnsi="宋体"/>
                <w:lang w:val="en-US" w:eastAsia="zh-CN"/>
              </w:rPr>
              <w:t>医保类别</w:t>
            </w:r>
          </w:p>
        </w:tc>
        <w:tc>
          <w:tcPr>
            <w:tcW w:w="2086" w:type="dxa"/>
            <w:vAlign w:val="center"/>
          </w:tcPr>
          <w:p w14:paraId="37E42067">
            <w:pPr>
              <w:jc w:val="left"/>
              <w:rPr>
                <w:rFonts w:ascii="宋体" w:hAnsi="宋体"/>
              </w:rPr>
            </w:pPr>
            <w:r>
              <w:rPr>
                <w:rFonts w:ascii="宋体" w:hAnsi="宋体"/>
              </w:rPr>
              <w:t>甲</w:t>
            </w:r>
            <w:r>
              <w:rPr>
                <w:rFonts w:hint="eastAsia" w:ascii="宋体" w:hAnsi="宋体"/>
                <w:lang w:val="en-US" w:eastAsia="zh-CN"/>
              </w:rPr>
              <w:t>类</w:t>
            </w:r>
            <w:r>
              <w:rPr>
                <w:rFonts w:ascii="宋体" w:hAnsi="宋体"/>
              </w:rPr>
              <w:t xml:space="preserve">□ </w:t>
            </w:r>
            <w:r>
              <w:rPr>
                <w:rFonts w:hint="eastAsia" w:ascii="宋体" w:hAnsi="宋体"/>
              </w:rPr>
              <w:t xml:space="preserve"> </w:t>
            </w:r>
            <w:r>
              <w:rPr>
                <w:rFonts w:ascii="宋体" w:hAnsi="宋体"/>
              </w:rPr>
              <w:t>乙</w:t>
            </w:r>
            <w:r>
              <w:rPr>
                <w:rFonts w:hint="eastAsia" w:ascii="宋体" w:hAnsi="宋体"/>
                <w:lang w:val="en-US" w:eastAsia="zh-CN"/>
              </w:rPr>
              <w:t>类</w:t>
            </w:r>
            <w:r>
              <w:rPr>
                <w:rFonts w:ascii="宋体" w:hAnsi="宋体"/>
              </w:rPr>
              <w:t>□</w:t>
            </w:r>
          </w:p>
          <w:p w14:paraId="46F6CF8A">
            <w:pPr>
              <w:jc w:val="left"/>
              <w:rPr>
                <w:rFonts w:ascii="宋体" w:hAnsi="宋体"/>
              </w:rPr>
            </w:pPr>
            <w:r>
              <w:rPr>
                <w:rFonts w:ascii="宋体" w:hAnsi="宋体"/>
              </w:rPr>
              <w:t>自费□</w:t>
            </w:r>
          </w:p>
        </w:tc>
      </w:tr>
      <w:tr w14:paraId="3CD5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58" w:type="dxa"/>
            <w:vAlign w:val="center"/>
          </w:tcPr>
          <w:p w14:paraId="375336E6">
            <w:pPr>
              <w:jc w:val="center"/>
              <w:rPr>
                <w:rFonts w:ascii="宋体" w:hAnsi="宋体"/>
              </w:rPr>
            </w:pPr>
            <w:r>
              <w:rPr>
                <w:rFonts w:hint="eastAsia" w:ascii="宋体" w:hAnsi="宋体"/>
              </w:rPr>
              <w:t>联系人姓名</w:t>
            </w:r>
          </w:p>
        </w:tc>
        <w:tc>
          <w:tcPr>
            <w:tcW w:w="2686" w:type="dxa"/>
            <w:vAlign w:val="center"/>
          </w:tcPr>
          <w:p w14:paraId="45D0DBC1">
            <w:pPr>
              <w:jc w:val="center"/>
              <w:rPr>
                <w:rFonts w:ascii="宋体" w:hAnsi="宋体"/>
              </w:rPr>
            </w:pPr>
          </w:p>
        </w:tc>
        <w:tc>
          <w:tcPr>
            <w:tcW w:w="1592" w:type="dxa"/>
            <w:vAlign w:val="center"/>
          </w:tcPr>
          <w:p w14:paraId="16EBBA1B">
            <w:pPr>
              <w:jc w:val="center"/>
              <w:rPr>
                <w:rFonts w:ascii="宋体" w:hAnsi="宋体"/>
              </w:rPr>
            </w:pPr>
            <w:r>
              <w:rPr>
                <w:rFonts w:hint="eastAsia" w:ascii="宋体" w:hAnsi="宋体"/>
              </w:rPr>
              <w:t>联系电话</w:t>
            </w:r>
          </w:p>
        </w:tc>
        <w:tc>
          <w:tcPr>
            <w:tcW w:w="2086" w:type="dxa"/>
            <w:vAlign w:val="center"/>
          </w:tcPr>
          <w:p w14:paraId="09493D5A">
            <w:pPr>
              <w:jc w:val="center"/>
              <w:rPr>
                <w:rFonts w:ascii="宋体" w:hAnsi="宋体"/>
              </w:rPr>
            </w:pPr>
          </w:p>
        </w:tc>
      </w:tr>
      <w:tr w14:paraId="6E5B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158" w:type="dxa"/>
            <w:vAlign w:val="center"/>
          </w:tcPr>
          <w:p w14:paraId="4C90F449">
            <w:pPr>
              <w:jc w:val="center"/>
            </w:pPr>
            <w:r>
              <w:rPr>
                <w:rFonts w:hint="eastAsia" w:ascii="宋体" w:hAnsi="宋体"/>
                <w:lang w:val="en-US" w:eastAsia="zh-CN"/>
              </w:rPr>
              <w:t>药品和医用耗材招采管理</w:t>
            </w:r>
            <w:r>
              <w:rPr>
                <w:rFonts w:hint="eastAsia" w:ascii="宋体" w:hAnsi="宋体"/>
              </w:rPr>
              <w:t>系统采购类别</w:t>
            </w:r>
          </w:p>
        </w:tc>
        <w:tc>
          <w:tcPr>
            <w:tcW w:w="6364" w:type="dxa"/>
            <w:gridSpan w:val="3"/>
            <w:vAlign w:val="center"/>
          </w:tcPr>
          <w:p w14:paraId="0A7ED82C">
            <w:pPr>
              <w:spacing w:line="276" w:lineRule="auto"/>
              <w:jc w:val="left"/>
              <w:outlineLvl w:val="9"/>
            </w:pPr>
          </w:p>
        </w:tc>
      </w:tr>
      <w:tr w14:paraId="3794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jc w:val="center"/>
        </w:trPr>
        <w:tc>
          <w:tcPr>
            <w:tcW w:w="2158" w:type="dxa"/>
            <w:vAlign w:val="center"/>
          </w:tcPr>
          <w:p w14:paraId="1927B80D">
            <w:pPr>
              <w:jc w:val="center"/>
              <w:rPr>
                <w:rFonts w:hint="eastAsia" w:ascii="宋体" w:hAnsi="宋体" w:eastAsiaTheme="minorEastAsia"/>
                <w:lang w:val="en-US" w:eastAsia="zh-CN"/>
              </w:rPr>
            </w:pPr>
            <w:r>
              <w:rPr>
                <w:rFonts w:hint="eastAsia" w:ascii="宋体" w:hAnsi="宋体"/>
                <w:lang w:val="en-US" w:eastAsia="zh-CN"/>
              </w:rPr>
              <w:t>药理作用、</w:t>
            </w:r>
            <w:r>
              <w:rPr>
                <w:rFonts w:hint="eastAsia" w:ascii="宋体" w:hAnsi="宋体"/>
              </w:rPr>
              <w:t>适应证</w:t>
            </w:r>
            <w:r>
              <w:rPr>
                <w:rFonts w:hint="eastAsia" w:ascii="宋体" w:hAnsi="宋体"/>
                <w:lang w:eastAsia="zh-CN"/>
              </w:rPr>
              <w:t>、</w:t>
            </w:r>
            <w:r>
              <w:rPr>
                <w:rFonts w:ascii="宋体" w:hAnsi="宋体"/>
              </w:rPr>
              <w:t>用法、用量及疗程</w:t>
            </w:r>
            <w:r>
              <w:rPr>
                <w:rFonts w:hint="eastAsia" w:ascii="宋体" w:hAnsi="宋体"/>
                <w:lang w:eastAsia="zh-CN"/>
              </w:rPr>
              <w:t>、</w:t>
            </w:r>
            <w:r>
              <w:rPr>
                <w:rFonts w:hint="eastAsia" w:ascii="宋体" w:hAnsi="宋体"/>
                <w:lang w:val="en-US" w:eastAsia="zh-CN"/>
              </w:rPr>
              <w:t>不良反应、储存条件等</w:t>
            </w:r>
          </w:p>
          <w:p w14:paraId="1248C224">
            <w:pPr>
              <w:jc w:val="center"/>
            </w:pPr>
          </w:p>
        </w:tc>
        <w:tc>
          <w:tcPr>
            <w:tcW w:w="6364" w:type="dxa"/>
            <w:gridSpan w:val="3"/>
            <w:vAlign w:val="center"/>
          </w:tcPr>
          <w:p w14:paraId="7E926F3C">
            <w:pPr>
              <w:jc w:val="center"/>
              <w:rPr>
                <w:rFonts w:hint="eastAsia" w:eastAsiaTheme="minorEastAsia"/>
                <w:lang w:val="en-US" w:eastAsia="zh-CN"/>
              </w:rPr>
            </w:pPr>
            <w:r>
              <w:rPr>
                <w:rFonts w:hint="eastAsia"/>
                <w:lang w:val="en-US" w:eastAsia="zh-CN"/>
              </w:rPr>
              <w:t>简介</w:t>
            </w:r>
          </w:p>
        </w:tc>
      </w:tr>
      <w:tr w14:paraId="5CB2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158" w:type="dxa"/>
            <w:vAlign w:val="center"/>
          </w:tcPr>
          <w:p w14:paraId="36F045DE">
            <w:pPr>
              <w:spacing w:line="480" w:lineRule="auto"/>
              <w:jc w:val="center"/>
              <w:outlineLvl w:val="9"/>
              <w:rPr>
                <w:rFonts w:hint="default" w:ascii="宋体" w:hAnsi="宋体" w:eastAsiaTheme="minorEastAsia"/>
                <w:lang w:val="en-US" w:eastAsia="zh-CN"/>
              </w:rPr>
            </w:pPr>
            <w:r>
              <w:rPr>
                <w:rFonts w:hint="eastAsia" w:ascii="宋体" w:hAnsi="宋体"/>
                <w:lang w:val="en-US" w:eastAsia="zh-CN"/>
              </w:rPr>
              <w:t>其他</w:t>
            </w:r>
          </w:p>
        </w:tc>
        <w:tc>
          <w:tcPr>
            <w:tcW w:w="6364" w:type="dxa"/>
            <w:gridSpan w:val="3"/>
            <w:vAlign w:val="center"/>
          </w:tcPr>
          <w:p w14:paraId="261820EB">
            <w:pPr>
              <w:jc w:val="center"/>
              <w:outlineLvl w:val="9"/>
            </w:pPr>
          </w:p>
        </w:tc>
      </w:tr>
    </w:tbl>
    <w:p w14:paraId="42C268ED">
      <w:pPr>
        <w:spacing w:line="480" w:lineRule="auto"/>
        <w:rPr>
          <w:rFonts w:ascii="宋体" w:hAnsi="宋体"/>
        </w:rPr>
      </w:pPr>
    </w:p>
    <w:p w14:paraId="5738E241">
      <w:pPr>
        <w:spacing w:line="480" w:lineRule="auto"/>
        <w:ind w:firstLine="105" w:firstLineChars="50"/>
        <w:rPr>
          <w:rFonts w:hint="eastAsia" w:ascii="宋体" w:hAnsi="宋体"/>
          <w:lang w:val="en-US" w:eastAsia="zh-CN"/>
        </w:rPr>
      </w:pPr>
      <w:r>
        <w:rPr>
          <w:rFonts w:hint="eastAsia" w:ascii="宋体" w:hAnsi="宋体"/>
        </w:rPr>
        <w:t xml:space="preserve">                                 </w:t>
      </w:r>
      <w:r>
        <w:rPr>
          <w:rFonts w:hint="eastAsia" w:ascii="宋体" w:hAnsi="宋体"/>
          <w:lang w:val="en-US" w:eastAsia="zh-CN"/>
        </w:rPr>
        <w:t xml:space="preserve">  生产企业（公章）：</w:t>
      </w:r>
    </w:p>
    <w:p w14:paraId="71756098">
      <w:pPr>
        <w:spacing w:line="480" w:lineRule="auto"/>
        <w:rPr>
          <w:rFonts w:ascii="宋体" w:hAnsi="宋体"/>
          <w:b/>
        </w:rPr>
      </w:pPr>
      <w:r>
        <w:rPr>
          <w:rFonts w:hint="eastAsia" w:ascii="宋体" w:hAnsi="宋体"/>
          <w:b/>
        </w:rPr>
        <w:t xml:space="preserve">                                      </w:t>
      </w:r>
      <w:r>
        <w:rPr>
          <w:rFonts w:ascii="宋体" w:hAnsi="宋体"/>
          <w:b/>
        </w:rPr>
        <w:t xml:space="preserve">      </w:t>
      </w:r>
      <w:r>
        <w:rPr>
          <w:rFonts w:hint="eastAsia" w:ascii="宋体" w:hAnsi="宋体"/>
          <w:b/>
        </w:rPr>
        <w:t xml:space="preserve">           年     月    日</w:t>
      </w:r>
    </w:p>
    <w:p w14:paraId="1B086426">
      <w:pPr>
        <w:rPr>
          <w:rFonts w:hint="eastAsia" w:ascii="宋体" w:hAnsi="宋体"/>
          <w:b/>
          <w:sz w:val="24"/>
        </w:rPr>
      </w:pPr>
      <w:r>
        <w:rPr>
          <w:rFonts w:hint="eastAsia" w:ascii="宋体" w:hAnsi="宋体"/>
          <w:b/>
          <w:sz w:val="24"/>
        </w:rPr>
        <w:br w:type="page"/>
      </w:r>
    </w:p>
    <w:p w14:paraId="43F165FF">
      <w:pPr>
        <w:spacing w:line="360" w:lineRule="auto"/>
        <w:jc w:val="center"/>
        <w:outlineLvl w:val="0"/>
        <w:rPr>
          <w:rFonts w:hint="eastAsia" w:ascii="宋体" w:hAnsi="宋体"/>
          <w:b/>
          <w:sz w:val="32"/>
          <w:szCs w:val="32"/>
          <w:lang w:val="en-US" w:eastAsia="zh-CN"/>
        </w:rPr>
      </w:pPr>
      <w:bookmarkStart w:id="3" w:name="_Toc11229"/>
      <w:r>
        <w:rPr>
          <w:rFonts w:hint="eastAsia" w:ascii="宋体" w:hAnsi="宋体"/>
          <w:b/>
          <w:sz w:val="32"/>
          <w:szCs w:val="32"/>
          <w:lang w:val="en-US" w:eastAsia="zh-CN"/>
        </w:rPr>
        <w:t>四、药品准入廉洁承诺书</w:t>
      </w:r>
      <w:bookmarkEnd w:id="3"/>
    </w:p>
    <w:p w14:paraId="131CBB68">
      <w:pPr>
        <w:spacing w:before="240" w:line="360" w:lineRule="auto"/>
        <w:outlineLvl w:val="9"/>
        <w:rPr>
          <w:rFonts w:hint="eastAsia" w:ascii="宋体" w:hAnsi="宋体"/>
          <w:sz w:val="24"/>
        </w:rPr>
      </w:pPr>
      <w:r>
        <w:rPr>
          <w:rFonts w:hint="eastAsia" w:ascii="宋体" w:hAnsi="宋体"/>
          <w:sz w:val="24"/>
        </w:rPr>
        <w:t>成都市妇女儿童中心医院：</w:t>
      </w:r>
    </w:p>
    <w:p w14:paraId="03AF2122">
      <w:pPr>
        <w:spacing w:line="360" w:lineRule="auto"/>
        <w:ind w:firstLine="435"/>
        <w:outlineLvl w:val="9"/>
        <w:rPr>
          <w:rFonts w:ascii="宋体" w:hAnsi="宋体"/>
          <w:sz w:val="24"/>
        </w:rPr>
      </w:pPr>
      <w:r>
        <w:rPr>
          <w:rFonts w:hint="eastAsia" w:ascii="宋体" w:hAnsi="宋体"/>
          <w:sz w:val="24"/>
        </w:rPr>
        <w:t>为了维护</w:t>
      </w:r>
      <w:r>
        <w:rPr>
          <w:rFonts w:hint="eastAsia" w:ascii="宋体" w:hAnsi="宋体"/>
          <w:sz w:val="24"/>
          <w:lang w:val="en-US" w:eastAsia="zh-CN"/>
        </w:rPr>
        <w:t>医疗</w:t>
      </w:r>
      <w:r>
        <w:rPr>
          <w:rFonts w:hint="eastAsia" w:ascii="宋体" w:hAnsi="宋体"/>
          <w:sz w:val="24"/>
        </w:rPr>
        <w:t>卫生行业的整体形象，保证药品</w:t>
      </w:r>
      <w:r>
        <w:rPr>
          <w:rFonts w:hint="eastAsia" w:ascii="宋体" w:hAnsi="宋体"/>
          <w:sz w:val="24"/>
          <w:lang w:val="en-US" w:eastAsia="zh-CN"/>
        </w:rPr>
        <w:t>再招采</w:t>
      </w:r>
      <w:r>
        <w:rPr>
          <w:rFonts w:hint="eastAsia" w:ascii="宋体" w:hAnsi="宋体"/>
          <w:sz w:val="24"/>
        </w:rPr>
        <w:t>招以及药品使用等工作的合法</w:t>
      </w:r>
      <w:r>
        <w:rPr>
          <w:rFonts w:hint="eastAsia" w:ascii="宋体" w:hAnsi="宋体"/>
          <w:sz w:val="24"/>
          <w:lang w:val="en-US" w:eastAsia="zh-CN"/>
        </w:rPr>
        <w:t>合规有序</w:t>
      </w:r>
      <w:r>
        <w:rPr>
          <w:rFonts w:hint="eastAsia" w:ascii="宋体" w:hAnsi="宋体"/>
          <w:sz w:val="24"/>
        </w:rPr>
        <w:t>开展，维护贵院医疗、管理工作的正常秩序，保障广大患者的健康和利益，本企业特郑重承诺如下：</w:t>
      </w:r>
    </w:p>
    <w:p w14:paraId="1CF20954">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严格按照《药品管理法》、《招标投标法》、《反不正当竞争法》等有关法律、法规、规章、政策的规定，规范本企业的药品</w:t>
      </w:r>
      <w:r>
        <w:rPr>
          <w:rFonts w:hint="eastAsia" w:ascii="宋体" w:hAnsi="宋体"/>
          <w:sz w:val="24"/>
          <w:lang w:val="en-US" w:eastAsia="zh-CN"/>
        </w:rPr>
        <w:t>招采</w:t>
      </w:r>
      <w:r>
        <w:rPr>
          <w:rFonts w:hint="eastAsia" w:ascii="宋体" w:hAnsi="宋体"/>
          <w:sz w:val="24"/>
        </w:rPr>
        <w:t>工作以及药品准入贵院后的使用等工作，保证做到合法、正当竞争</w:t>
      </w:r>
      <w:r>
        <w:rPr>
          <w:rFonts w:hint="eastAsia" w:ascii="宋体" w:hAnsi="宋体"/>
          <w:sz w:val="24"/>
          <w:lang w:eastAsia="zh-CN"/>
        </w:rPr>
        <w:t>，</w:t>
      </w:r>
      <w:r>
        <w:rPr>
          <w:rFonts w:hint="eastAsia" w:ascii="宋体" w:hAnsi="宋体"/>
          <w:sz w:val="24"/>
        </w:rPr>
        <w:t>廉洁经营。</w:t>
      </w:r>
    </w:p>
    <w:p w14:paraId="3E2D69EE">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本企业保证在</w:t>
      </w:r>
      <w:r>
        <w:rPr>
          <w:rFonts w:hint="eastAsia" w:ascii="宋体" w:hAnsi="宋体"/>
          <w:sz w:val="24"/>
          <w:lang w:val="en-US" w:eastAsia="zh-CN"/>
        </w:rPr>
        <w:t>招采</w:t>
      </w:r>
      <w:r>
        <w:rPr>
          <w:rFonts w:hint="eastAsia" w:ascii="宋体" w:hAnsi="宋体"/>
          <w:sz w:val="24"/>
        </w:rPr>
        <w:t>工作中做到：</w:t>
      </w:r>
    </w:p>
    <w:p w14:paraId="79C0DB01">
      <w:pPr>
        <w:numPr>
          <w:ilvl w:val="0"/>
          <w:numId w:val="2"/>
        </w:numPr>
        <w:spacing w:line="360" w:lineRule="auto"/>
        <w:outlineLvl w:val="9"/>
        <w:rPr>
          <w:rFonts w:ascii="宋体" w:hAnsi="宋体"/>
          <w:sz w:val="24"/>
        </w:rPr>
      </w:pPr>
      <w:r>
        <w:rPr>
          <w:rFonts w:hint="eastAsia" w:ascii="宋体" w:hAnsi="宋体"/>
          <w:sz w:val="24"/>
        </w:rPr>
        <w:t>不与其他</w:t>
      </w:r>
      <w:r>
        <w:rPr>
          <w:rFonts w:hint="eastAsia" w:ascii="宋体" w:hAnsi="宋体"/>
          <w:sz w:val="24"/>
          <w:lang w:val="en-US" w:eastAsia="zh-CN"/>
        </w:rPr>
        <w:t>申报</w:t>
      </w:r>
      <w:r>
        <w:rPr>
          <w:rFonts w:hint="eastAsia" w:ascii="宋体" w:hAnsi="宋体"/>
          <w:sz w:val="24"/>
        </w:rPr>
        <w:t>人相互串通，损害贵院的合法权益。</w:t>
      </w:r>
    </w:p>
    <w:p w14:paraId="533E3272">
      <w:pPr>
        <w:numPr>
          <w:ilvl w:val="0"/>
          <w:numId w:val="2"/>
        </w:numPr>
        <w:spacing w:line="360" w:lineRule="auto"/>
        <w:outlineLvl w:val="9"/>
        <w:rPr>
          <w:rFonts w:ascii="宋体" w:hAnsi="宋体"/>
          <w:sz w:val="24"/>
        </w:rPr>
      </w:pPr>
      <w:r>
        <w:rPr>
          <w:rFonts w:hint="eastAsia" w:ascii="宋体" w:hAnsi="宋体"/>
          <w:sz w:val="24"/>
        </w:rPr>
        <w:t>不与</w:t>
      </w:r>
      <w:r>
        <w:rPr>
          <w:rFonts w:hint="eastAsia" w:ascii="宋体" w:hAnsi="宋体"/>
          <w:sz w:val="24"/>
          <w:lang w:val="en-US" w:eastAsia="zh-CN"/>
        </w:rPr>
        <w:t>医院工作人员</w:t>
      </w:r>
      <w:r>
        <w:rPr>
          <w:rFonts w:hint="eastAsia" w:ascii="宋体" w:hAnsi="宋体"/>
          <w:sz w:val="24"/>
        </w:rPr>
        <w:t>串通，损害国家利益、社会公共利益或他人的合法权益。</w:t>
      </w:r>
    </w:p>
    <w:p w14:paraId="76CD4A95">
      <w:pPr>
        <w:numPr>
          <w:ilvl w:val="0"/>
          <w:numId w:val="2"/>
        </w:numPr>
        <w:spacing w:line="360" w:lineRule="auto"/>
        <w:outlineLvl w:val="9"/>
        <w:rPr>
          <w:rFonts w:ascii="宋体" w:hAnsi="宋体"/>
          <w:sz w:val="24"/>
        </w:rPr>
      </w:pPr>
      <w:r>
        <w:rPr>
          <w:rFonts w:hint="eastAsia" w:ascii="宋体" w:hAnsi="宋体"/>
          <w:sz w:val="24"/>
        </w:rPr>
        <w:t>不以向</w:t>
      </w:r>
      <w:r>
        <w:rPr>
          <w:rFonts w:hint="eastAsia" w:ascii="宋体" w:hAnsi="宋体"/>
          <w:sz w:val="24"/>
          <w:lang w:val="en-US" w:eastAsia="zh-CN"/>
        </w:rPr>
        <w:t>医院工作人员</w:t>
      </w:r>
      <w:r>
        <w:rPr>
          <w:rFonts w:hint="eastAsia" w:ascii="宋体" w:hAnsi="宋体"/>
          <w:sz w:val="24"/>
        </w:rPr>
        <w:t>或者</w:t>
      </w:r>
      <w:r>
        <w:rPr>
          <w:rFonts w:hint="eastAsia" w:ascii="宋体" w:hAnsi="宋体"/>
          <w:sz w:val="24"/>
          <w:lang w:val="en-US" w:eastAsia="zh-CN"/>
        </w:rPr>
        <w:t>医院</w:t>
      </w:r>
      <w:r>
        <w:rPr>
          <w:rFonts w:hint="eastAsia" w:ascii="宋体" w:hAnsi="宋体"/>
          <w:sz w:val="24"/>
        </w:rPr>
        <w:t>委员会成员行贿的手段谋取</w:t>
      </w:r>
      <w:r>
        <w:rPr>
          <w:rFonts w:hint="eastAsia" w:ascii="宋体" w:hAnsi="宋体"/>
          <w:sz w:val="24"/>
          <w:lang w:val="en-US" w:eastAsia="zh-CN"/>
        </w:rPr>
        <w:t>中选</w:t>
      </w:r>
      <w:r>
        <w:rPr>
          <w:rFonts w:hint="eastAsia" w:ascii="宋体" w:hAnsi="宋体"/>
          <w:sz w:val="24"/>
        </w:rPr>
        <w:t>。</w:t>
      </w:r>
    </w:p>
    <w:p w14:paraId="31CB15FA">
      <w:pPr>
        <w:numPr>
          <w:ilvl w:val="0"/>
          <w:numId w:val="2"/>
        </w:numPr>
        <w:spacing w:line="360" w:lineRule="auto"/>
        <w:outlineLvl w:val="9"/>
        <w:rPr>
          <w:rFonts w:ascii="宋体" w:hAnsi="宋体"/>
          <w:sz w:val="24"/>
        </w:rPr>
      </w:pPr>
      <w:r>
        <w:rPr>
          <w:rFonts w:hint="eastAsia" w:ascii="宋体" w:hAnsi="宋体"/>
          <w:sz w:val="24"/>
          <w:lang w:val="en-US" w:eastAsia="zh-CN"/>
        </w:rPr>
        <w:t>申报</w:t>
      </w:r>
      <w:r>
        <w:rPr>
          <w:rFonts w:hint="eastAsia" w:ascii="宋体" w:hAnsi="宋体"/>
          <w:sz w:val="24"/>
        </w:rPr>
        <w:t>报价不违反相关法律的规定，不以他人名义</w:t>
      </w:r>
      <w:r>
        <w:rPr>
          <w:rFonts w:hint="eastAsia" w:ascii="宋体" w:hAnsi="宋体"/>
          <w:sz w:val="24"/>
          <w:lang w:val="en-US" w:eastAsia="zh-CN"/>
        </w:rPr>
        <w:t>申报</w:t>
      </w:r>
      <w:r>
        <w:rPr>
          <w:rFonts w:hint="eastAsia" w:ascii="宋体" w:hAnsi="宋体"/>
          <w:sz w:val="24"/>
        </w:rPr>
        <w:t>或者以其他方式弄虚作假，骗取</w:t>
      </w:r>
      <w:r>
        <w:rPr>
          <w:rFonts w:hint="eastAsia" w:ascii="宋体" w:hAnsi="宋体"/>
          <w:sz w:val="24"/>
          <w:lang w:val="en-US" w:eastAsia="zh-CN"/>
        </w:rPr>
        <w:t>中选</w:t>
      </w:r>
      <w:r>
        <w:rPr>
          <w:rFonts w:hint="eastAsia" w:ascii="宋体" w:hAnsi="宋体"/>
          <w:sz w:val="24"/>
        </w:rPr>
        <w:t>。</w:t>
      </w:r>
    </w:p>
    <w:p w14:paraId="3C66BC0F">
      <w:pPr>
        <w:numPr>
          <w:ilvl w:val="0"/>
          <w:numId w:val="2"/>
        </w:numPr>
        <w:spacing w:line="360" w:lineRule="auto"/>
        <w:outlineLvl w:val="9"/>
        <w:rPr>
          <w:rFonts w:ascii="宋体" w:hAnsi="宋体"/>
          <w:sz w:val="24"/>
        </w:rPr>
      </w:pPr>
      <w:r>
        <w:rPr>
          <w:rFonts w:hint="eastAsia" w:ascii="宋体" w:hAnsi="宋体"/>
          <w:sz w:val="24"/>
        </w:rPr>
        <w:t>保证不以其他任何方式扰乱贵院的</w:t>
      </w:r>
      <w:r>
        <w:rPr>
          <w:rFonts w:hint="eastAsia" w:ascii="宋体" w:hAnsi="宋体"/>
          <w:sz w:val="24"/>
          <w:lang w:val="en-US" w:eastAsia="zh-CN"/>
        </w:rPr>
        <w:t>药品招采遴选</w:t>
      </w:r>
      <w:r>
        <w:rPr>
          <w:rFonts w:hint="eastAsia" w:ascii="宋体" w:hAnsi="宋体"/>
          <w:sz w:val="24"/>
        </w:rPr>
        <w:t>工作。</w:t>
      </w:r>
    </w:p>
    <w:p w14:paraId="4D4A16FB">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本企业保证在药品</w:t>
      </w:r>
      <w:r>
        <w:rPr>
          <w:rFonts w:hint="eastAsia" w:ascii="宋体" w:hAnsi="宋体"/>
          <w:sz w:val="24"/>
          <w:lang w:val="en-US" w:eastAsia="zh-CN"/>
        </w:rPr>
        <w:t>使用</w:t>
      </w:r>
      <w:r>
        <w:rPr>
          <w:rFonts w:hint="eastAsia" w:ascii="宋体" w:hAnsi="宋体"/>
          <w:sz w:val="24"/>
        </w:rPr>
        <w:t>工作中做到：</w:t>
      </w:r>
    </w:p>
    <w:p w14:paraId="5696B6C6">
      <w:pPr>
        <w:numPr>
          <w:ilvl w:val="0"/>
          <w:numId w:val="3"/>
        </w:numPr>
        <w:spacing w:line="360" w:lineRule="auto"/>
        <w:outlineLvl w:val="9"/>
        <w:rPr>
          <w:rFonts w:ascii="宋体" w:hAnsi="宋体"/>
          <w:sz w:val="24"/>
        </w:rPr>
      </w:pPr>
      <w:r>
        <w:rPr>
          <w:rFonts w:hint="eastAsia" w:ascii="宋体" w:hAnsi="宋体"/>
          <w:sz w:val="24"/>
        </w:rPr>
        <w:t>保证不在药品销售中采取</w:t>
      </w:r>
      <w:r>
        <w:rPr>
          <w:rFonts w:hint="eastAsia" w:ascii="宋体" w:hAnsi="宋体"/>
          <w:sz w:val="24"/>
          <w:lang w:val="en-US" w:eastAsia="zh-CN"/>
        </w:rPr>
        <w:t>账</w:t>
      </w:r>
      <w:r>
        <w:rPr>
          <w:rFonts w:hint="eastAsia" w:ascii="宋体" w:hAnsi="宋体"/>
          <w:sz w:val="24"/>
        </w:rPr>
        <w:t>外暗中给予回扣的手段贿赂</w:t>
      </w:r>
      <w:r>
        <w:rPr>
          <w:rFonts w:hint="eastAsia" w:ascii="宋体" w:hAnsi="宋体"/>
          <w:sz w:val="24"/>
          <w:lang w:val="en-US" w:eastAsia="zh-CN"/>
        </w:rPr>
        <w:t>贵院工作</w:t>
      </w:r>
      <w:r>
        <w:rPr>
          <w:rFonts w:hint="eastAsia" w:ascii="宋体" w:hAnsi="宋体"/>
          <w:sz w:val="24"/>
        </w:rPr>
        <w:t>人员。</w:t>
      </w:r>
    </w:p>
    <w:p w14:paraId="433C7D9C">
      <w:pPr>
        <w:numPr>
          <w:ilvl w:val="0"/>
          <w:numId w:val="3"/>
        </w:numPr>
        <w:spacing w:line="360" w:lineRule="auto"/>
        <w:outlineLvl w:val="9"/>
        <w:rPr>
          <w:rFonts w:ascii="宋体" w:hAnsi="宋体"/>
          <w:sz w:val="24"/>
        </w:rPr>
      </w:pPr>
      <w:r>
        <w:rPr>
          <w:rFonts w:hint="eastAsia" w:ascii="宋体" w:hAnsi="宋体"/>
          <w:sz w:val="24"/>
        </w:rPr>
        <w:t>保证不以开单费、处方费、免费旅游、房屋装修等名义给予贵院</w:t>
      </w:r>
      <w:r>
        <w:rPr>
          <w:rFonts w:hint="eastAsia" w:ascii="宋体" w:hAnsi="宋体"/>
          <w:sz w:val="24"/>
          <w:lang w:val="en-US" w:eastAsia="zh-CN"/>
        </w:rPr>
        <w:t>工作</w:t>
      </w:r>
      <w:r>
        <w:rPr>
          <w:rFonts w:hint="eastAsia" w:ascii="宋体" w:hAnsi="宋体"/>
          <w:sz w:val="24"/>
        </w:rPr>
        <w:t>人员以财物或其他利益。</w:t>
      </w:r>
    </w:p>
    <w:p w14:paraId="71C8FBB4">
      <w:pPr>
        <w:numPr>
          <w:ilvl w:val="0"/>
          <w:numId w:val="3"/>
        </w:numPr>
        <w:spacing w:line="360" w:lineRule="auto"/>
        <w:outlineLvl w:val="9"/>
        <w:rPr>
          <w:rFonts w:ascii="宋体" w:hAnsi="宋体"/>
          <w:sz w:val="24"/>
        </w:rPr>
      </w:pPr>
      <w:r>
        <w:rPr>
          <w:rFonts w:hint="eastAsia" w:ascii="宋体" w:hAnsi="宋体"/>
          <w:sz w:val="24"/>
        </w:rPr>
        <w:t>保证不让贵院临床科室和药学</w:t>
      </w:r>
      <w:r>
        <w:rPr>
          <w:rFonts w:hint="eastAsia" w:ascii="宋体" w:hAnsi="宋体"/>
          <w:sz w:val="24"/>
          <w:lang w:val="en-US" w:eastAsia="zh-CN"/>
        </w:rPr>
        <w:t>部门</w:t>
      </w:r>
      <w:r>
        <w:rPr>
          <w:rFonts w:hint="eastAsia" w:ascii="宋体" w:hAnsi="宋体"/>
          <w:sz w:val="24"/>
        </w:rPr>
        <w:t>有关人员统计医生处方或为此提供方便。</w:t>
      </w:r>
    </w:p>
    <w:p w14:paraId="666B6CA1">
      <w:pPr>
        <w:numPr>
          <w:ilvl w:val="0"/>
          <w:numId w:val="3"/>
        </w:numPr>
        <w:spacing w:line="360" w:lineRule="auto"/>
        <w:outlineLvl w:val="9"/>
        <w:rPr>
          <w:rFonts w:ascii="宋体" w:hAnsi="宋体"/>
          <w:sz w:val="24"/>
        </w:rPr>
      </w:pPr>
      <w:r>
        <w:rPr>
          <w:rFonts w:hint="eastAsia" w:ascii="宋体" w:hAnsi="宋体"/>
          <w:sz w:val="24"/>
        </w:rPr>
        <w:t>保证不以其他任何不正当竞争手段推销药品。</w:t>
      </w:r>
    </w:p>
    <w:p w14:paraId="24E1508C">
      <w:pPr>
        <w:numPr>
          <w:ilvl w:val="0"/>
          <w:numId w:val="3"/>
        </w:numPr>
        <w:spacing w:line="360" w:lineRule="auto"/>
        <w:outlineLvl w:val="9"/>
        <w:rPr>
          <w:rFonts w:ascii="宋体" w:hAnsi="宋体"/>
          <w:sz w:val="24"/>
        </w:rPr>
      </w:pPr>
      <w:r>
        <w:rPr>
          <w:rFonts w:hint="eastAsia" w:ascii="宋体" w:hAnsi="宋体"/>
          <w:sz w:val="24"/>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191968AD">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不准医药代表擅自进入贵院门诊诊断室给医生抄处方并借机统方或推销药品、转发药品宣传资料等。</w:t>
      </w:r>
    </w:p>
    <w:p w14:paraId="585FA5BA">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不准医药代表伪装患者或家属擅自进入诊断室、病房向医务人员、患者推销药品、发药品资料。</w:t>
      </w:r>
    </w:p>
    <w:p w14:paraId="6950C0E9">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不准医药代表擅自进入贵院</w:t>
      </w:r>
      <w:r>
        <w:rPr>
          <w:rFonts w:hint="eastAsia" w:ascii="宋体" w:hAnsi="宋体"/>
          <w:sz w:val="24"/>
          <w:lang w:val="en-US" w:eastAsia="zh-CN"/>
        </w:rPr>
        <w:t>药学部门</w:t>
      </w:r>
      <w:r>
        <w:rPr>
          <w:rFonts w:hint="eastAsia" w:ascii="宋体" w:hAnsi="宋体"/>
          <w:sz w:val="24"/>
        </w:rPr>
        <w:t>工作区。</w:t>
      </w:r>
    </w:p>
    <w:p w14:paraId="32A61C12">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不准医药代表在上班时间擅自到院区找医生。</w:t>
      </w:r>
    </w:p>
    <w:p w14:paraId="2A78F24A">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不准私自将会议赞助费交给医生或委托医生和其他人员转交会议赞助费、转发药品宣传资料等。</w:t>
      </w:r>
    </w:p>
    <w:p w14:paraId="0F7FA596">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不准私自资助贵院科室、医生及相关人员以因私护照出国（境）参加学术或其他活动。</w:t>
      </w:r>
    </w:p>
    <w:p w14:paraId="03DCBAE5">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本企业保证竭力维护贵院的声誉，不做任何的损害贵院形象的事情。</w:t>
      </w:r>
    </w:p>
    <w:p w14:paraId="7E52BF9D">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本企业保证加强对</w:t>
      </w:r>
      <w:r>
        <w:rPr>
          <w:rFonts w:hint="eastAsia" w:ascii="宋体" w:hAnsi="宋体"/>
          <w:sz w:val="24"/>
          <w:lang w:val="en-US" w:eastAsia="zh-CN"/>
        </w:rPr>
        <w:t>招采</w:t>
      </w:r>
      <w:r>
        <w:rPr>
          <w:rFonts w:hint="eastAsia" w:ascii="宋体" w:hAnsi="宋体"/>
          <w:sz w:val="24"/>
        </w:rPr>
        <w:t>等工作的领导、</w:t>
      </w:r>
      <w:r>
        <w:rPr>
          <w:rFonts w:hint="eastAsia" w:ascii="宋体" w:hAnsi="宋体"/>
          <w:sz w:val="24"/>
          <w:lang w:val="en-US" w:eastAsia="zh-CN"/>
        </w:rPr>
        <w:t>检查和</w:t>
      </w:r>
      <w:r>
        <w:rPr>
          <w:rFonts w:hint="eastAsia" w:ascii="宋体" w:hAnsi="宋体"/>
          <w:sz w:val="24"/>
        </w:rPr>
        <w:t>监督；加强对本企业员工进行法律、法规、规章、政策的教育，切实要求本企业全体员工遵守本承诺各条款的内容。</w:t>
      </w:r>
    </w:p>
    <w:p w14:paraId="43DED6A3">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对本企业及本企业员工如发生有以上所列不正当、不规范行为，本企业保证接受：</w:t>
      </w:r>
    </w:p>
    <w:p w14:paraId="16F7B588">
      <w:pPr>
        <w:numPr>
          <w:ilvl w:val="0"/>
          <w:numId w:val="4"/>
        </w:numPr>
        <w:spacing w:line="360" w:lineRule="auto"/>
        <w:outlineLvl w:val="9"/>
        <w:rPr>
          <w:rFonts w:ascii="宋体" w:hAnsi="宋体"/>
          <w:sz w:val="24"/>
        </w:rPr>
      </w:pPr>
      <w:r>
        <w:rPr>
          <w:rFonts w:hint="eastAsia" w:ascii="宋体" w:hAnsi="宋体"/>
          <w:sz w:val="24"/>
        </w:rPr>
        <w:t>发现并查实一次，贵院有权取消本企业在院的</w:t>
      </w:r>
      <w:r>
        <w:rPr>
          <w:rFonts w:hint="eastAsia" w:ascii="宋体" w:hAnsi="宋体"/>
          <w:sz w:val="24"/>
          <w:lang w:val="en-US" w:eastAsia="zh-CN"/>
        </w:rPr>
        <w:t>药品使用</w:t>
      </w:r>
      <w:r>
        <w:rPr>
          <w:rFonts w:hint="eastAsia" w:ascii="宋体" w:hAnsi="宋体"/>
          <w:sz w:val="24"/>
        </w:rPr>
        <w:t>。</w:t>
      </w:r>
    </w:p>
    <w:p w14:paraId="1DCD9706">
      <w:pPr>
        <w:numPr>
          <w:ilvl w:val="0"/>
          <w:numId w:val="4"/>
        </w:numPr>
        <w:spacing w:line="360" w:lineRule="auto"/>
        <w:outlineLvl w:val="9"/>
        <w:rPr>
          <w:rFonts w:ascii="宋体" w:hAnsi="宋体"/>
          <w:sz w:val="24"/>
        </w:rPr>
      </w:pPr>
      <w:r>
        <w:rPr>
          <w:rFonts w:hint="eastAsia" w:ascii="宋体" w:hAnsi="宋体"/>
          <w:sz w:val="24"/>
        </w:rPr>
        <w:t>如同时触犯相关规定的，贵院有权按相关规定处置。</w:t>
      </w:r>
    </w:p>
    <w:p w14:paraId="17B119ED">
      <w:pPr>
        <w:numPr>
          <w:ilvl w:val="0"/>
          <w:numId w:val="4"/>
        </w:numPr>
        <w:spacing w:line="360" w:lineRule="auto"/>
        <w:outlineLvl w:val="9"/>
        <w:rPr>
          <w:rFonts w:ascii="宋体" w:hAnsi="宋体"/>
          <w:sz w:val="24"/>
        </w:rPr>
      </w:pPr>
      <w:r>
        <w:rPr>
          <w:rFonts w:hint="eastAsia" w:ascii="宋体" w:hAnsi="宋体"/>
          <w:sz w:val="24"/>
        </w:rPr>
        <w:t>本企业或本企业员工上述行为给贵院造成经济或名誉损失的，本企业愿意承担全部民事赔偿责任。</w:t>
      </w:r>
    </w:p>
    <w:p w14:paraId="17B4C768">
      <w:pPr>
        <w:numPr>
          <w:ilvl w:val="0"/>
          <w:numId w:val="4"/>
        </w:numPr>
        <w:spacing w:line="360" w:lineRule="auto"/>
        <w:outlineLvl w:val="9"/>
        <w:rPr>
          <w:rFonts w:ascii="宋体" w:hAnsi="宋体"/>
          <w:sz w:val="24"/>
        </w:rPr>
      </w:pPr>
      <w:r>
        <w:rPr>
          <w:rFonts w:hint="eastAsia" w:ascii="宋体" w:hAnsi="宋体"/>
          <w:sz w:val="24"/>
        </w:rPr>
        <w:t>本企业地区经理或销售代表变更须及时向贵院申请办理变更备案手续，未及时按规定办理者，由此产生的问题概由本企业承担全部的责任并服从贵院的处置。</w:t>
      </w:r>
    </w:p>
    <w:p w14:paraId="58304F97">
      <w:pPr>
        <w:numPr>
          <w:ilvl w:val="0"/>
          <w:numId w:val="0"/>
        </w:numPr>
        <w:spacing w:line="360" w:lineRule="auto"/>
        <w:ind w:left="315" w:leftChars="0"/>
        <w:outlineLvl w:val="9"/>
        <w:rPr>
          <w:rFonts w:ascii="宋体" w:hAnsi="宋体"/>
          <w:sz w:val="24"/>
        </w:rPr>
      </w:pPr>
    </w:p>
    <w:p w14:paraId="5839DCBF">
      <w:pPr>
        <w:spacing w:line="360" w:lineRule="auto"/>
        <w:ind w:left="315"/>
        <w:outlineLvl w:val="9"/>
        <w:rPr>
          <w:rFonts w:ascii="宋体" w:hAnsi="宋体"/>
          <w:sz w:val="24"/>
        </w:rPr>
      </w:pPr>
      <w:r>
        <w:rPr>
          <w:rFonts w:hint="eastAsia" w:ascii="宋体" w:hAnsi="宋体"/>
          <w:sz w:val="24"/>
        </w:rPr>
        <w:t xml:space="preserve">承诺企业名称（公章）  </w:t>
      </w:r>
      <w:r>
        <w:rPr>
          <w:rFonts w:hint="eastAsia" w:ascii="宋体" w:hAnsi="宋体"/>
          <w:sz w:val="24"/>
          <w:u w:val="single"/>
        </w:rPr>
        <w:t xml:space="preserve">                                                      </w:t>
      </w:r>
      <w:r>
        <w:rPr>
          <w:rFonts w:hint="eastAsia" w:ascii="宋体" w:hAnsi="宋体"/>
          <w:sz w:val="24"/>
        </w:rPr>
        <w:t xml:space="preserve"> </w:t>
      </w:r>
    </w:p>
    <w:p w14:paraId="14E69B27">
      <w:pPr>
        <w:spacing w:line="360" w:lineRule="auto"/>
        <w:ind w:left="315"/>
        <w:outlineLvl w:val="9"/>
        <w:rPr>
          <w:rFonts w:ascii="宋体" w:hAnsi="宋体"/>
          <w:sz w:val="24"/>
        </w:rPr>
      </w:pPr>
    </w:p>
    <w:p w14:paraId="2E83FE07">
      <w:pPr>
        <w:spacing w:line="360" w:lineRule="auto"/>
        <w:ind w:left="315"/>
        <w:outlineLvl w:val="9"/>
        <w:rPr>
          <w:rFonts w:ascii="宋体" w:hAnsi="宋体"/>
          <w:sz w:val="24"/>
        </w:rPr>
      </w:pPr>
      <w:r>
        <w:rPr>
          <w:rFonts w:hint="eastAsia" w:ascii="宋体" w:hAnsi="宋体"/>
          <w:sz w:val="24"/>
        </w:rPr>
        <w:t>承诺企业法人代表或承诺</w:t>
      </w:r>
      <w:r>
        <w:rPr>
          <w:rFonts w:hint="eastAsia" w:ascii="宋体" w:hAnsi="宋体"/>
          <w:sz w:val="24"/>
          <w:lang w:val="en-US" w:eastAsia="zh-CN"/>
        </w:rPr>
        <w:t>授权代表</w:t>
      </w:r>
      <w:r>
        <w:rPr>
          <w:rFonts w:hint="eastAsia" w:ascii="宋体" w:hAnsi="宋体"/>
          <w:sz w:val="24"/>
        </w:rPr>
        <w:t xml:space="preserve">（签章） </w:t>
      </w:r>
      <w:r>
        <w:rPr>
          <w:rFonts w:hint="eastAsia" w:ascii="宋体" w:hAnsi="宋体"/>
          <w:sz w:val="24"/>
          <w:u w:val="single"/>
        </w:rPr>
        <w:t xml:space="preserve">                                        </w:t>
      </w:r>
      <w:r>
        <w:rPr>
          <w:rFonts w:hint="eastAsia" w:ascii="宋体" w:hAnsi="宋体"/>
          <w:sz w:val="24"/>
        </w:rPr>
        <w:t xml:space="preserve">           </w:t>
      </w:r>
    </w:p>
    <w:p w14:paraId="0747366F">
      <w:pPr>
        <w:spacing w:line="360" w:lineRule="auto"/>
        <w:ind w:left="315"/>
        <w:outlineLvl w:val="9"/>
        <w:rPr>
          <w:rFonts w:ascii="宋体" w:hAnsi="宋体"/>
          <w:sz w:val="24"/>
        </w:rPr>
      </w:pPr>
    </w:p>
    <w:p w14:paraId="073C9F40">
      <w:pPr>
        <w:spacing w:line="360" w:lineRule="auto"/>
        <w:ind w:left="315"/>
        <w:outlineLvl w:val="9"/>
        <w:rPr>
          <w:rFonts w:ascii="宋体" w:hAnsi="宋体"/>
          <w:sz w:val="24"/>
        </w:rPr>
      </w:pPr>
    </w:p>
    <w:p w14:paraId="6570D3D9">
      <w:pPr>
        <w:spacing w:line="360" w:lineRule="auto"/>
        <w:ind w:left="315"/>
        <w:outlineLvl w:val="9"/>
        <w:rPr>
          <w:rFonts w:ascii="宋体" w:hAnsi="宋体"/>
          <w:sz w:val="24"/>
          <w:u w:val="single"/>
        </w:rPr>
      </w:pPr>
      <w:r>
        <w:rPr>
          <w:rFonts w:hint="eastAsia" w:ascii="宋体" w:hAnsi="宋体"/>
          <w:sz w:val="24"/>
          <w:lang w:val="en-US" w:eastAsia="zh-CN"/>
        </w:rPr>
        <w:t>新药</w:t>
      </w:r>
      <w:r>
        <w:rPr>
          <w:rFonts w:hint="eastAsia" w:ascii="宋体" w:hAnsi="宋体"/>
          <w:sz w:val="24"/>
        </w:rPr>
        <w:t xml:space="preserve">通用名（商品名）、剂型、规格、包装  </w:t>
      </w:r>
      <w:r>
        <w:rPr>
          <w:rFonts w:hint="eastAsia" w:ascii="宋体" w:hAnsi="宋体"/>
          <w:sz w:val="24"/>
          <w:u w:val="single"/>
        </w:rPr>
        <w:t xml:space="preserve">                                                   </w:t>
      </w:r>
    </w:p>
    <w:p w14:paraId="63CEF870">
      <w:pPr>
        <w:spacing w:line="360" w:lineRule="auto"/>
        <w:outlineLvl w:val="9"/>
        <w:rPr>
          <w:rFonts w:ascii="宋体" w:hAnsi="宋体"/>
          <w:sz w:val="24"/>
        </w:rPr>
      </w:pPr>
      <w:r>
        <w:rPr>
          <w:rFonts w:hint="eastAsia" w:ascii="宋体" w:hAnsi="宋体"/>
          <w:sz w:val="24"/>
        </w:rPr>
        <w:t xml:space="preserve">                  </w:t>
      </w:r>
    </w:p>
    <w:p w14:paraId="68286FBA">
      <w:pPr>
        <w:spacing w:line="360" w:lineRule="auto"/>
        <w:ind w:firstLine="6240" w:firstLineChars="2600"/>
        <w:outlineLvl w:val="9"/>
        <w:rPr>
          <w:rFonts w:ascii="宋体" w:hAnsi="宋体"/>
          <w:sz w:val="24"/>
        </w:rPr>
      </w:pPr>
      <w:r>
        <w:rPr>
          <w:rFonts w:hint="eastAsia" w:ascii="宋体" w:hAnsi="宋体"/>
          <w:sz w:val="24"/>
        </w:rPr>
        <w:t>年    月    日</w:t>
      </w:r>
    </w:p>
    <w:p w14:paraId="333874F4"/>
    <w:p w14:paraId="0D897588">
      <w:pPr>
        <w:spacing w:line="480" w:lineRule="auto"/>
        <w:ind w:right="1440" w:firstLine="602" w:firstLineChars="250"/>
        <w:jc w:val="right"/>
        <w:rPr>
          <w:rFonts w:hint="eastAsia" w:ascii="宋体" w:hAnsi="宋体"/>
          <w:b/>
          <w:sz w:val="24"/>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5A72B412">
      <w:pPr>
        <w:spacing w:line="360" w:lineRule="auto"/>
        <w:jc w:val="center"/>
        <w:outlineLvl w:val="0"/>
        <w:rPr>
          <w:rFonts w:hint="eastAsia" w:ascii="宋体" w:hAnsi="宋体"/>
          <w:b/>
          <w:sz w:val="32"/>
          <w:szCs w:val="32"/>
          <w:lang w:val="en-US" w:eastAsia="zh-CN"/>
        </w:rPr>
      </w:pPr>
      <w:bookmarkStart w:id="4" w:name="_Toc26254"/>
      <w:r>
        <w:rPr>
          <w:rFonts w:hint="eastAsia" w:ascii="宋体" w:hAnsi="宋体"/>
          <w:b/>
          <w:sz w:val="32"/>
          <w:szCs w:val="32"/>
          <w:lang w:val="en-US" w:eastAsia="zh-CN"/>
        </w:rPr>
        <w:t>五、药品质量保证承诺书</w:t>
      </w:r>
      <w:bookmarkEnd w:id="4"/>
    </w:p>
    <w:p w14:paraId="3D7285C2">
      <w:pPr>
        <w:outlineLvl w:val="9"/>
        <w:rPr>
          <w:rFonts w:ascii="宋体" w:hAnsi="宋体"/>
          <w:sz w:val="24"/>
        </w:rPr>
      </w:pPr>
      <w:r>
        <w:rPr>
          <w:rFonts w:hint="eastAsia" w:ascii="宋体" w:hAnsi="宋体"/>
          <w:sz w:val="24"/>
        </w:rPr>
        <w:t>成都市妇女儿童中心医院：</w:t>
      </w:r>
    </w:p>
    <w:p w14:paraId="2B4D1B9E">
      <w:pPr>
        <w:outlineLvl w:val="9"/>
        <w:rPr>
          <w:rFonts w:ascii="宋体" w:hAnsi="宋体"/>
          <w:sz w:val="24"/>
        </w:rPr>
      </w:pPr>
    </w:p>
    <w:p w14:paraId="0CF2A874">
      <w:pPr>
        <w:spacing w:line="360" w:lineRule="auto"/>
        <w:ind w:firstLine="540" w:firstLineChars="225"/>
        <w:outlineLvl w:val="9"/>
        <w:rPr>
          <w:rFonts w:ascii="宋体" w:hAnsi="宋体"/>
          <w:sz w:val="24"/>
        </w:rPr>
      </w:pPr>
      <w:r>
        <w:rPr>
          <w:rFonts w:hint="eastAsia" w:ascii="宋体" w:hAnsi="宋体" w:cs="宋体"/>
          <w:sz w:val="24"/>
        </w:rPr>
        <w:t>为了加强药品质量管理，保证药品质量，维护消费者权益，根据《中华人民共和国药品管理法》、《中华人民共和国质量法》、《药品经营质量管理规范》等相关法律、法规的要求，本企业特郑重承诺如下：</w:t>
      </w:r>
    </w:p>
    <w:p w14:paraId="4DB2A2F9">
      <w:pPr>
        <w:pStyle w:val="9"/>
        <w:numPr>
          <w:ilvl w:val="0"/>
          <w:numId w:val="0"/>
        </w:numPr>
        <w:tabs>
          <w:tab w:val="left" w:pos="709"/>
        </w:tabs>
        <w:spacing w:line="360" w:lineRule="auto"/>
        <w:ind w:left="709" w:leftChars="0" w:hanging="709" w:firstLineChars="0"/>
        <w:outlineLvl w:val="9"/>
        <w:rPr>
          <w:rFonts w:ascii="宋体" w:hAnsi="宋体"/>
          <w:sz w:val="24"/>
          <w:szCs w:val="24"/>
        </w:rPr>
      </w:pPr>
      <w:r>
        <w:rPr>
          <w:rFonts w:hint="eastAsia" w:ascii="宋体" w:hAnsi="宋体" w:eastAsiaTheme="minorEastAsia" w:cstheme="minorBidi"/>
          <w:kern w:val="2"/>
          <w:sz w:val="24"/>
          <w:szCs w:val="24"/>
          <w:lang w:val="en-US" w:eastAsia="zh-CN" w:bidi="ar-SA"/>
        </w:rPr>
        <w:t>一、</w:t>
      </w:r>
      <w:r>
        <w:rPr>
          <w:rFonts w:hint="eastAsia" w:ascii="宋体" w:hAnsi="宋体" w:cs="宋体"/>
          <w:sz w:val="24"/>
          <w:szCs w:val="24"/>
        </w:rPr>
        <w:t>本企业具备《药品生产许可证》或《药品经营许可证》、《营业执照》、</w:t>
      </w:r>
      <w:r>
        <w:rPr>
          <w:rFonts w:ascii="宋体" w:hAnsi="宋体" w:cs="宋体"/>
          <w:sz w:val="24"/>
          <w:szCs w:val="24"/>
        </w:rPr>
        <w:t>GMP</w:t>
      </w:r>
      <w:r>
        <w:rPr>
          <w:rFonts w:hint="eastAsia" w:ascii="宋体" w:hAnsi="宋体" w:cs="宋体"/>
          <w:sz w:val="24"/>
          <w:szCs w:val="24"/>
        </w:rPr>
        <w:t>证书或</w:t>
      </w:r>
      <w:r>
        <w:rPr>
          <w:rFonts w:ascii="宋体" w:hAnsi="宋体" w:cs="宋体"/>
          <w:sz w:val="24"/>
          <w:szCs w:val="24"/>
        </w:rPr>
        <w:t>GSP</w:t>
      </w:r>
      <w:r>
        <w:rPr>
          <w:rFonts w:hint="eastAsia" w:ascii="宋体" w:hAnsi="宋体" w:cs="宋体"/>
          <w:sz w:val="24"/>
          <w:szCs w:val="24"/>
        </w:rPr>
        <w:t>证书并保证在规定的范围内经营。</w:t>
      </w:r>
    </w:p>
    <w:p w14:paraId="141C2DE5">
      <w:pPr>
        <w:pStyle w:val="9"/>
        <w:numPr>
          <w:ilvl w:val="0"/>
          <w:numId w:val="0"/>
        </w:numPr>
        <w:spacing w:line="360" w:lineRule="auto"/>
        <w:ind w:left="720" w:leftChars="0" w:hanging="720" w:hangingChars="300"/>
        <w:outlineLvl w:val="9"/>
        <w:rPr>
          <w:rFonts w:ascii="宋体" w:hAnsi="宋体"/>
          <w:sz w:val="24"/>
          <w:szCs w:val="24"/>
        </w:rPr>
      </w:pPr>
      <w:r>
        <w:rPr>
          <w:rFonts w:hint="eastAsia" w:ascii="宋体" w:hAnsi="宋体" w:eastAsiaTheme="minorEastAsia" w:cstheme="minorBidi"/>
          <w:kern w:val="2"/>
          <w:sz w:val="24"/>
          <w:szCs w:val="24"/>
          <w:lang w:val="en-US" w:eastAsia="zh-CN" w:bidi="ar-SA"/>
        </w:rPr>
        <w:t>二、</w:t>
      </w:r>
      <w:r>
        <w:rPr>
          <w:rFonts w:hint="eastAsia" w:ascii="宋体" w:hAnsi="宋体" w:cs="宋体"/>
          <w:sz w:val="24"/>
          <w:szCs w:val="24"/>
        </w:rPr>
        <w:t>保证药品质量符合国家现行规定的质量标准和有关质量要求。</w:t>
      </w:r>
    </w:p>
    <w:p w14:paraId="2C76B903">
      <w:pPr>
        <w:pStyle w:val="9"/>
        <w:numPr>
          <w:ilvl w:val="0"/>
          <w:numId w:val="0"/>
        </w:numPr>
        <w:spacing w:line="360" w:lineRule="auto"/>
        <w:ind w:left="720" w:leftChars="0" w:hanging="720" w:hangingChars="300"/>
        <w:outlineLvl w:val="9"/>
        <w:rPr>
          <w:rFonts w:ascii="宋体" w:hAnsi="宋体"/>
          <w:sz w:val="24"/>
          <w:szCs w:val="24"/>
        </w:rPr>
      </w:pPr>
      <w:r>
        <w:rPr>
          <w:rFonts w:hint="eastAsia" w:ascii="宋体" w:hAnsi="宋体" w:eastAsiaTheme="minorEastAsia" w:cstheme="minorBidi"/>
          <w:kern w:val="2"/>
          <w:sz w:val="24"/>
          <w:szCs w:val="24"/>
          <w:lang w:val="en-US" w:eastAsia="zh-CN" w:bidi="ar-SA"/>
        </w:rPr>
        <w:t>三、</w:t>
      </w:r>
      <w:r>
        <w:rPr>
          <w:rFonts w:hint="eastAsia" w:ascii="宋体" w:hAnsi="宋体" w:cs="宋体"/>
          <w:sz w:val="24"/>
          <w:szCs w:val="24"/>
        </w:rPr>
        <w:t>本企业所供进口药品，提供《进口药品检验报告书》与《进口药品注册证》，并加盖企业质量管理机构原印章。</w:t>
      </w:r>
    </w:p>
    <w:p w14:paraId="5DB2FCE8">
      <w:pPr>
        <w:pStyle w:val="9"/>
        <w:numPr>
          <w:ilvl w:val="0"/>
          <w:numId w:val="0"/>
        </w:numPr>
        <w:spacing w:line="360" w:lineRule="auto"/>
        <w:ind w:left="720" w:leftChars="0" w:hanging="720" w:hangingChars="300"/>
        <w:outlineLvl w:val="9"/>
        <w:rPr>
          <w:rFonts w:ascii="宋体" w:hAnsi="宋体"/>
          <w:sz w:val="24"/>
          <w:szCs w:val="24"/>
        </w:rPr>
      </w:pPr>
      <w:r>
        <w:rPr>
          <w:rFonts w:hint="eastAsia" w:ascii="宋体" w:hAnsi="宋体" w:eastAsiaTheme="minorEastAsia" w:cstheme="minorBidi"/>
          <w:kern w:val="2"/>
          <w:sz w:val="24"/>
          <w:szCs w:val="24"/>
          <w:lang w:val="en-US" w:eastAsia="zh-CN" w:bidi="ar-SA"/>
        </w:rPr>
        <w:t>四、</w:t>
      </w:r>
      <w:r>
        <w:rPr>
          <w:rFonts w:hint="eastAsia" w:ascii="宋体" w:hAnsi="宋体" w:cs="宋体"/>
          <w:sz w:val="24"/>
          <w:szCs w:val="24"/>
        </w:rPr>
        <w:t>保证药品整件包装箱内附产品合格证，每批药品均附同批号的《药品检验报告书》并加盖企业原印章。</w:t>
      </w:r>
    </w:p>
    <w:p w14:paraId="6AC8316A">
      <w:pPr>
        <w:pStyle w:val="9"/>
        <w:numPr>
          <w:ilvl w:val="0"/>
          <w:numId w:val="0"/>
        </w:numPr>
        <w:spacing w:line="360" w:lineRule="auto"/>
        <w:ind w:left="720" w:leftChars="0" w:hanging="720" w:hangingChars="300"/>
        <w:outlineLvl w:val="9"/>
        <w:rPr>
          <w:rFonts w:ascii="宋体" w:hAnsi="宋体"/>
          <w:sz w:val="24"/>
          <w:szCs w:val="24"/>
        </w:rPr>
      </w:pPr>
      <w:r>
        <w:rPr>
          <w:rFonts w:hint="eastAsia" w:ascii="宋体" w:hAnsi="宋体" w:eastAsiaTheme="minorEastAsia" w:cstheme="minorBidi"/>
          <w:kern w:val="2"/>
          <w:sz w:val="24"/>
          <w:szCs w:val="24"/>
          <w:lang w:val="en-US" w:eastAsia="zh-CN" w:bidi="ar-SA"/>
        </w:rPr>
        <w:t>五、</w:t>
      </w:r>
      <w:r>
        <w:rPr>
          <w:rFonts w:hint="eastAsia" w:ascii="宋体" w:hAnsi="宋体" w:cs="宋体"/>
          <w:sz w:val="24"/>
          <w:szCs w:val="24"/>
        </w:rPr>
        <w:t>保证药品的包装、标签及说明书符合有关规定。包装牢固，符合储存和运输要求。</w:t>
      </w:r>
    </w:p>
    <w:p w14:paraId="282AC3E3">
      <w:pPr>
        <w:pStyle w:val="9"/>
        <w:numPr>
          <w:ilvl w:val="0"/>
          <w:numId w:val="0"/>
        </w:numPr>
        <w:spacing w:line="360" w:lineRule="auto"/>
        <w:ind w:left="720" w:leftChars="0" w:hanging="720" w:hangingChars="300"/>
        <w:outlineLvl w:val="9"/>
        <w:rPr>
          <w:rFonts w:ascii="宋体" w:hAnsi="宋体"/>
          <w:sz w:val="24"/>
          <w:szCs w:val="24"/>
        </w:rPr>
      </w:pPr>
      <w:r>
        <w:rPr>
          <w:rFonts w:hint="eastAsia" w:ascii="宋体" w:hAnsi="宋体" w:eastAsiaTheme="minorEastAsia" w:cstheme="minorBidi"/>
          <w:kern w:val="2"/>
          <w:sz w:val="24"/>
          <w:szCs w:val="24"/>
          <w:lang w:val="en-US" w:eastAsia="zh-CN" w:bidi="ar-SA"/>
        </w:rPr>
        <w:t>六、</w:t>
      </w:r>
      <w:r>
        <w:rPr>
          <w:rFonts w:hint="eastAsia" w:ascii="宋体" w:hAnsi="宋体" w:cs="宋体"/>
          <w:sz w:val="24"/>
          <w:szCs w:val="24"/>
        </w:rPr>
        <w:t>保证药品的储存及在途条件符合药品质量标准规定。</w:t>
      </w:r>
    </w:p>
    <w:p w14:paraId="05261E4A">
      <w:pPr>
        <w:pStyle w:val="9"/>
        <w:numPr>
          <w:ilvl w:val="0"/>
          <w:numId w:val="0"/>
        </w:numPr>
        <w:spacing w:line="360" w:lineRule="auto"/>
        <w:ind w:left="720" w:leftChars="0" w:hanging="720" w:hangingChars="300"/>
        <w:outlineLvl w:val="9"/>
        <w:rPr>
          <w:rFonts w:ascii="宋体" w:hAnsi="宋体"/>
          <w:sz w:val="24"/>
          <w:szCs w:val="24"/>
        </w:rPr>
      </w:pPr>
      <w:r>
        <w:rPr>
          <w:rFonts w:hint="eastAsia" w:ascii="宋体" w:hAnsi="宋体" w:eastAsiaTheme="minorEastAsia" w:cstheme="minorBidi"/>
          <w:kern w:val="2"/>
          <w:sz w:val="24"/>
          <w:szCs w:val="24"/>
          <w:lang w:val="en-US" w:eastAsia="zh-CN" w:bidi="ar-SA"/>
        </w:rPr>
        <w:t>七、</w:t>
      </w:r>
      <w:r>
        <w:rPr>
          <w:rFonts w:hint="eastAsia" w:ascii="宋体" w:hAnsi="宋体" w:cs="宋体"/>
          <w:sz w:val="24"/>
          <w:szCs w:val="24"/>
        </w:rPr>
        <w:t>发现药品有质量问题、数量短少、破损等，积极配合医院进行调查，所造成的损失由本企业全部承担。</w:t>
      </w:r>
    </w:p>
    <w:p w14:paraId="4D716BA8">
      <w:pPr>
        <w:pStyle w:val="9"/>
        <w:numPr>
          <w:ilvl w:val="0"/>
          <w:numId w:val="0"/>
        </w:numPr>
        <w:spacing w:line="360" w:lineRule="auto"/>
        <w:ind w:left="720" w:leftChars="0" w:hanging="720" w:hangingChars="300"/>
        <w:outlineLvl w:val="9"/>
        <w:rPr>
          <w:rFonts w:ascii="宋体" w:hAnsi="宋体"/>
          <w:sz w:val="24"/>
          <w:szCs w:val="24"/>
        </w:rPr>
      </w:pPr>
      <w:r>
        <w:rPr>
          <w:rFonts w:hint="eastAsia" w:ascii="宋体" w:hAnsi="宋体" w:eastAsiaTheme="minorEastAsia" w:cstheme="minorBidi"/>
          <w:kern w:val="2"/>
          <w:sz w:val="24"/>
          <w:szCs w:val="24"/>
          <w:lang w:val="en-US" w:eastAsia="zh-CN" w:bidi="ar-SA"/>
        </w:rPr>
        <w:t>八、</w:t>
      </w:r>
      <w:r>
        <w:rPr>
          <w:rFonts w:hint="eastAsia" w:ascii="宋体" w:hAnsi="宋体" w:cs="宋体"/>
          <w:sz w:val="24"/>
          <w:szCs w:val="24"/>
        </w:rPr>
        <w:t>对近效期药品，本企业销售人员应积极协商退、换货事宜。</w:t>
      </w:r>
    </w:p>
    <w:p w14:paraId="3F975FBE">
      <w:pPr>
        <w:pStyle w:val="9"/>
        <w:numPr>
          <w:ilvl w:val="0"/>
          <w:numId w:val="0"/>
        </w:numPr>
        <w:spacing w:line="360" w:lineRule="auto"/>
        <w:ind w:left="720" w:leftChars="0" w:hanging="720" w:hangingChars="300"/>
        <w:outlineLvl w:val="9"/>
        <w:rPr>
          <w:rFonts w:ascii="宋体" w:hAnsi="宋体"/>
          <w:sz w:val="24"/>
          <w:szCs w:val="24"/>
        </w:rPr>
      </w:pPr>
      <w:r>
        <w:rPr>
          <w:rFonts w:hint="eastAsia" w:ascii="宋体" w:hAnsi="宋体" w:eastAsiaTheme="minorEastAsia" w:cstheme="minorBidi"/>
          <w:kern w:val="2"/>
          <w:sz w:val="24"/>
          <w:szCs w:val="24"/>
          <w:lang w:val="en-US" w:eastAsia="zh-CN" w:bidi="ar-SA"/>
        </w:rPr>
        <w:t>九、</w:t>
      </w:r>
      <w:r>
        <w:rPr>
          <w:rFonts w:hint="eastAsia" w:ascii="宋体" w:hAnsi="宋体" w:cstheme="minorBidi"/>
          <w:kern w:val="2"/>
          <w:sz w:val="24"/>
          <w:szCs w:val="24"/>
          <w:lang w:val="en-US" w:eastAsia="zh-CN" w:bidi="ar-SA"/>
        </w:rPr>
        <w:t>本</w:t>
      </w:r>
      <w:r>
        <w:rPr>
          <w:rFonts w:hint="eastAsia" w:ascii="宋体" w:hAnsi="宋体" w:cs="宋体"/>
          <w:sz w:val="24"/>
          <w:szCs w:val="24"/>
        </w:rPr>
        <w:t>企业严格按照医院采购计划数量及时配送药品。</w:t>
      </w:r>
    </w:p>
    <w:p w14:paraId="72DEEF6C">
      <w:pPr>
        <w:pStyle w:val="9"/>
        <w:numPr>
          <w:ilvl w:val="0"/>
          <w:numId w:val="0"/>
        </w:numPr>
        <w:spacing w:line="360" w:lineRule="auto"/>
        <w:ind w:left="720" w:leftChars="0" w:hanging="720" w:hangingChars="300"/>
        <w:outlineLvl w:val="9"/>
        <w:rPr>
          <w:rFonts w:ascii="宋体" w:hAnsi="宋体"/>
          <w:sz w:val="24"/>
          <w:szCs w:val="24"/>
        </w:rPr>
      </w:pPr>
      <w:r>
        <w:rPr>
          <w:rFonts w:hint="eastAsia" w:ascii="宋体" w:hAnsi="宋体" w:eastAsiaTheme="minorEastAsia" w:cstheme="minorBidi"/>
          <w:kern w:val="2"/>
          <w:sz w:val="24"/>
          <w:szCs w:val="24"/>
          <w:lang w:val="en-US" w:eastAsia="zh-CN" w:bidi="ar-SA"/>
        </w:rPr>
        <w:t>十、</w:t>
      </w:r>
      <w:r>
        <w:rPr>
          <w:rFonts w:hint="eastAsia" w:ascii="宋体" w:hAnsi="宋体" w:cs="宋体"/>
          <w:sz w:val="24"/>
          <w:szCs w:val="24"/>
        </w:rPr>
        <w:t>紧急情况下，企业接到采购应急药品通知后，于八小时内将应急药品送达医院药库，并确保所供药品的质量合格。</w:t>
      </w:r>
    </w:p>
    <w:p w14:paraId="21572799">
      <w:pPr>
        <w:outlineLvl w:val="9"/>
        <w:rPr>
          <w:rFonts w:ascii="宋体" w:hAnsi="宋体"/>
          <w:sz w:val="24"/>
        </w:rPr>
      </w:pPr>
    </w:p>
    <w:p w14:paraId="1D86CAFE">
      <w:pPr>
        <w:ind w:left="315"/>
        <w:outlineLvl w:val="9"/>
        <w:rPr>
          <w:rFonts w:ascii="宋体" w:hAnsi="宋体"/>
          <w:sz w:val="24"/>
        </w:rPr>
      </w:pPr>
    </w:p>
    <w:p w14:paraId="4C1A1050">
      <w:pPr>
        <w:ind w:left="315"/>
        <w:outlineLvl w:val="9"/>
        <w:rPr>
          <w:rFonts w:ascii="宋体" w:hAnsi="宋体"/>
          <w:sz w:val="24"/>
        </w:rPr>
      </w:pPr>
      <w:r>
        <w:rPr>
          <w:rFonts w:hint="eastAsia" w:ascii="宋体" w:hAnsi="宋体" w:cs="宋体"/>
          <w:sz w:val="24"/>
          <w:lang w:val="en-US" w:eastAsia="zh-CN"/>
        </w:rPr>
        <w:t>生产企业</w:t>
      </w:r>
      <w:r>
        <w:rPr>
          <w:rFonts w:hint="eastAsia" w:ascii="宋体" w:hAnsi="宋体" w:cs="宋体"/>
          <w:sz w:val="24"/>
        </w:rPr>
        <w:t>（</w:t>
      </w:r>
      <w:r>
        <w:rPr>
          <w:rFonts w:hint="eastAsia" w:ascii="宋体" w:hAnsi="宋体" w:cs="宋体"/>
          <w:sz w:val="24"/>
          <w:lang w:val="en-US" w:eastAsia="zh-CN"/>
        </w:rPr>
        <w:t>公章</w:t>
      </w:r>
      <w:r>
        <w:rPr>
          <w:rFonts w:hint="eastAsia" w:ascii="宋体" w:hAnsi="宋体" w:cs="宋体"/>
          <w:sz w:val="24"/>
        </w:rPr>
        <w:t xml:space="preserve">）         </w:t>
      </w:r>
      <w:r>
        <w:rPr>
          <w:rFonts w:hint="eastAsia" w:ascii="宋体" w:hAnsi="宋体" w:cs="宋体"/>
          <w:sz w:val="24"/>
          <w:lang w:val="en-US" w:eastAsia="zh-CN"/>
        </w:rPr>
        <w:t xml:space="preserve">         配送企业</w:t>
      </w:r>
      <w:r>
        <w:rPr>
          <w:rFonts w:hint="eastAsia" w:ascii="宋体" w:hAnsi="宋体" w:cs="宋体"/>
          <w:sz w:val="24"/>
        </w:rPr>
        <w:t>（公章）</w:t>
      </w:r>
    </w:p>
    <w:p w14:paraId="0374B6DD">
      <w:pPr>
        <w:ind w:left="315"/>
        <w:outlineLvl w:val="9"/>
        <w:rPr>
          <w:rFonts w:ascii="宋体" w:hAnsi="宋体"/>
          <w:sz w:val="24"/>
        </w:rPr>
      </w:pPr>
    </w:p>
    <w:p w14:paraId="3D7DF228">
      <w:pPr>
        <w:ind w:left="315"/>
        <w:outlineLvl w:val="9"/>
        <w:rPr>
          <w:rFonts w:ascii="宋体" w:hAnsi="宋体"/>
          <w:sz w:val="24"/>
        </w:rPr>
      </w:pPr>
      <w:r>
        <w:rPr>
          <w:rFonts w:ascii="宋体" w:hAnsi="宋体"/>
          <w:sz w:val="24"/>
        </w:rPr>
        <w:t>___________________________      ___________________________</w:t>
      </w:r>
    </w:p>
    <w:p w14:paraId="16D7734C">
      <w:pPr>
        <w:ind w:left="315"/>
        <w:outlineLvl w:val="9"/>
        <w:rPr>
          <w:rFonts w:ascii="宋体" w:hAnsi="宋体"/>
          <w:sz w:val="24"/>
        </w:rPr>
      </w:pPr>
    </w:p>
    <w:p w14:paraId="7D414466">
      <w:pPr>
        <w:ind w:right="480" w:firstLine="6000" w:firstLineChars="2500"/>
        <w:outlineLvl w:val="9"/>
        <w:rPr>
          <w:rFonts w:ascii="宋体" w:hAnsi="宋体"/>
          <w:sz w:val="24"/>
        </w:rPr>
      </w:pPr>
      <w:r>
        <w:rPr>
          <w:rFonts w:hint="eastAsia" w:ascii="宋体" w:hAnsi="宋体" w:cs="宋体"/>
          <w:sz w:val="24"/>
        </w:rPr>
        <w:t>年    月   日</w:t>
      </w:r>
    </w:p>
    <w:p w14:paraId="16357F2C">
      <w:pPr>
        <w:outlineLvl w:val="9"/>
      </w:pPr>
    </w:p>
    <w:p w14:paraId="7B84AE95">
      <w:pPr>
        <w:spacing w:line="480" w:lineRule="auto"/>
        <w:ind w:right="1440" w:firstLine="602" w:firstLineChars="250"/>
        <w:jc w:val="right"/>
        <w:outlineLvl w:val="9"/>
        <w:rPr>
          <w:rFonts w:hint="eastAsia" w:ascii="宋体" w:hAnsi="宋体"/>
          <w:b/>
          <w:sz w:val="24"/>
        </w:rPr>
        <w:sectPr>
          <w:pgSz w:w="11906" w:h="16838"/>
          <w:pgMar w:top="1440" w:right="1800" w:bottom="1440" w:left="1800" w:header="851" w:footer="992" w:gutter="0"/>
          <w:pgNumType w:fmt="decimal"/>
          <w:cols w:space="425" w:num="1"/>
          <w:docGrid w:type="lines" w:linePitch="312" w:charSpace="0"/>
        </w:sectPr>
      </w:pPr>
    </w:p>
    <w:p w14:paraId="0CEE212A">
      <w:pPr>
        <w:spacing w:line="360" w:lineRule="auto"/>
        <w:jc w:val="center"/>
        <w:outlineLvl w:val="0"/>
        <w:rPr>
          <w:rFonts w:hint="eastAsia" w:ascii="宋体" w:hAnsi="宋体"/>
          <w:b/>
          <w:sz w:val="32"/>
          <w:szCs w:val="32"/>
          <w:lang w:val="en-US" w:eastAsia="zh-CN"/>
        </w:rPr>
      </w:pPr>
      <w:bookmarkStart w:id="5" w:name="_Toc12160"/>
      <w:r>
        <w:rPr>
          <w:rFonts w:hint="eastAsia" w:ascii="宋体" w:hAnsi="宋体"/>
          <w:b/>
          <w:sz w:val="32"/>
          <w:szCs w:val="32"/>
          <w:lang w:val="en-US" w:eastAsia="zh-CN"/>
        </w:rPr>
        <w:t>六、药品委托配送书</w:t>
      </w:r>
      <w:bookmarkEnd w:id="5"/>
    </w:p>
    <w:p w14:paraId="1C7DA549">
      <w:pPr>
        <w:rPr>
          <w:rFonts w:ascii="宋体" w:hAnsi="宋体"/>
          <w:sz w:val="24"/>
        </w:rPr>
      </w:pPr>
      <w:r>
        <w:rPr>
          <w:rFonts w:hint="eastAsia" w:ascii="宋体" w:hAnsi="宋体"/>
          <w:sz w:val="24"/>
        </w:rPr>
        <w:t>成都市妇女儿童中心医院：</w:t>
      </w:r>
    </w:p>
    <w:p w14:paraId="576245CF">
      <w:pPr>
        <w:spacing w:line="360" w:lineRule="auto"/>
        <w:ind w:firstLine="540" w:firstLineChars="225"/>
        <w:outlineLvl w:val="9"/>
        <w:rPr>
          <w:rFonts w:hint="default" w:ascii="宋体" w:hAnsi="宋体" w:cs="宋体"/>
          <w:sz w:val="24"/>
          <w:lang w:val="en-US" w:eastAsia="zh-CN"/>
        </w:rPr>
      </w:pPr>
      <w:r>
        <w:rPr>
          <w:rFonts w:hint="default" w:ascii="宋体" w:hAnsi="宋体" w:cs="宋体"/>
          <w:sz w:val="24"/>
          <w:lang w:val="en-US" w:eastAsia="zh-CN"/>
        </w:rPr>
        <w:t>兹委托授权</w:t>
      </w:r>
      <w:r>
        <w:rPr>
          <w:rFonts w:hint="eastAsia" w:ascii="宋体" w:hAnsi="宋体" w:cs="宋体"/>
          <w:sz w:val="24"/>
          <w:u w:val="single"/>
          <w:lang w:val="en-US" w:eastAsia="zh-CN"/>
        </w:rPr>
        <w:t xml:space="preserve">                    </w:t>
      </w:r>
      <w:r>
        <w:rPr>
          <w:rFonts w:hint="eastAsia" w:ascii="宋体" w:hAnsi="宋体" w:cs="宋体"/>
          <w:sz w:val="24"/>
          <w:lang w:val="en-US" w:eastAsia="zh-CN"/>
        </w:rPr>
        <w:t>（配送公司名称）</w:t>
      </w:r>
      <w:r>
        <w:rPr>
          <w:rFonts w:hint="default" w:ascii="宋体" w:hAnsi="宋体" w:cs="宋体"/>
          <w:sz w:val="24"/>
          <w:lang w:val="en-US" w:eastAsia="zh-CN"/>
        </w:rPr>
        <w:t>就我公司生产的以下产品，作为我公司授权的配送商向贵院进行产品申报、提供资质以及药品配送服务等相关事宜。我公司承诺按《四川省公立医疗机构药品采购中推行“两票制”实施方案(试行)》</w:t>
      </w:r>
      <w:r>
        <w:rPr>
          <w:rFonts w:hint="eastAsia" w:ascii="宋体" w:hAnsi="宋体" w:cs="宋体"/>
          <w:sz w:val="24"/>
          <w:lang w:val="en-US" w:eastAsia="zh-CN"/>
        </w:rPr>
        <w:t>等</w:t>
      </w:r>
      <w:r>
        <w:rPr>
          <w:rFonts w:hint="default" w:ascii="宋体" w:hAnsi="宋体" w:cs="宋体"/>
          <w:sz w:val="24"/>
          <w:lang w:val="en-US" w:eastAsia="zh-CN"/>
        </w:rPr>
        <w:t>文件要求向</w:t>
      </w:r>
      <w:r>
        <w:rPr>
          <w:rFonts w:hint="eastAsia" w:ascii="宋体" w:hAnsi="宋体" w:cs="宋体"/>
          <w:sz w:val="24"/>
          <w:u w:val="single"/>
          <w:lang w:val="en-US" w:eastAsia="zh-CN"/>
        </w:rPr>
        <w:t xml:space="preserve">                    </w:t>
      </w:r>
      <w:r>
        <w:rPr>
          <w:rFonts w:hint="eastAsia" w:ascii="宋体" w:hAnsi="宋体" w:cs="宋体"/>
          <w:sz w:val="24"/>
          <w:lang w:val="en-US" w:eastAsia="zh-CN"/>
        </w:rPr>
        <w:t>（配送公司名称）</w:t>
      </w:r>
      <w:r>
        <w:rPr>
          <w:rFonts w:hint="default" w:ascii="宋体" w:hAnsi="宋体" w:cs="宋体"/>
          <w:sz w:val="24"/>
          <w:lang w:val="en-US" w:eastAsia="zh-CN"/>
        </w:rPr>
        <w:t>直接发货，并</w:t>
      </w:r>
      <w:r>
        <w:rPr>
          <w:rFonts w:hint="eastAsia" w:ascii="宋体" w:hAnsi="宋体" w:cs="宋体"/>
          <w:sz w:val="24"/>
          <w:lang w:val="en-US" w:eastAsia="zh-CN"/>
        </w:rPr>
        <w:t>向贵院提</w:t>
      </w:r>
      <w:r>
        <w:rPr>
          <w:rFonts w:hint="default" w:ascii="宋体" w:hAnsi="宋体" w:cs="宋体"/>
          <w:sz w:val="24"/>
          <w:lang w:val="en-US" w:eastAsia="zh-CN"/>
        </w:rPr>
        <w:t>供符合规定的全流程</w:t>
      </w:r>
      <w:r>
        <w:rPr>
          <w:rFonts w:hint="eastAsia" w:ascii="宋体" w:hAnsi="宋体" w:cs="宋体"/>
          <w:sz w:val="24"/>
          <w:lang w:val="en-US" w:eastAsia="zh-CN"/>
        </w:rPr>
        <w:t>票据、</w:t>
      </w:r>
      <w:r>
        <w:rPr>
          <w:rFonts w:hint="default" w:ascii="宋体" w:hAnsi="宋体" w:cs="宋体"/>
          <w:sz w:val="24"/>
          <w:lang w:val="en-US" w:eastAsia="zh-CN"/>
        </w:rPr>
        <w:t>发票</w:t>
      </w:r>
      <w:r>
        <w:rPr>
          <w:rFonts w:hint="eastAsia" w:ascii="宋体" w:hAnsi="宋体" w:cs="宋体"/>
          <w:sz w:val="24"/>
          <w:lang w:val="en-US" w:eastAsia="zh-CN"/>
        </w:rPr>
        <w:t>，保证真实有效</w:t>
      </w:r>
      <w:r>
        <w:rPr>
          <w:rFonts w:hint="default" w:ascii="宋体" w:hAnsi="宋体" w:cs="宋体"/>
          <w:sz w:val="24"/>
          <w:lang w:val="en-US" w:eastAsia="zh-CN"/>
        </w:rPr>
        <w:t>。</w:t>
      </w:r>
      <w:r>
        <w:rPr>
          <w:rFonts w:hint="eastAsia" w:ascii="宋体" w:hAnsi="宋体" w:cs="宋体"/>
          <w:sz w:val="24"/>
          <w:lang w:val="en-US" w:eastAsia="zh-CN"/>
        </w:rPr>
        <w:t>若有违反，本公司承担一切责任。</w:t>
      </w:r>
    </w:p>
    <w:p w14:paraId="790BB94D">
      <w:pPr>
        <w:pStyle w:val="9"/>
        <w:numPr>
          <w:ilvl w:val="0"/>
          <w:numId w:val="0"/>
        </w:numPr>
        <w:spacing w:line="360" w:lineRule="auto"/>
        <w:ind w:left="720" w:leftChars="0" w:hanging="720" w:hangingChars="300"/>
        <w:outlineLvl w:val="9"/>
        <w:rPr>
          <w:rFonts w:hint="eastAsia" w:ascii="宋体" w:hAnsi="宋体" w:cs="宋体" w:eastAsiaTheme="minorEastAsia"/>
          <w:kern w:val="2"/>
          <w:sz w:val="24"/>
          <w:szCs w:val="24"/>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323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C1A23EE">
            <w:pPr>
              <w:pStyle w:val="9"/>
              <w:numPr>
                <w:ilvl w:val="0"/>
                <w:numId w:val="0"/>
              </w:numPr>
              <w:spacing w:line="360" w:lineRule="auto"/>
              <w:outlineLvl w:val="9"/>
              <w:rPr>
                <w:rFonts w:hint="default" w:ascii="宋体" w:hAnsi="宋体" w:cs="宋体" w:eastAsiaTheme="minorEastAsia"/>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药品通用名称</w:t>
            </w:r>
          </w:p>
        </w:tc>
        <w:tc>
          <w:tcPr>
            <w:tcW w:w="2130" w:type="dxa"/>
          </w:tcPr>
          <w:p w14:paraId="3665193F">
            <w:pPr>
              <w:pStyle w:val="9"/>
              <w:numPr>
                <w:ilvl w:val="0"/>
                <w:numId w:val="0"/>
              </w:numPr>
              <w:spacing w:line="360" w:lineRule="auto"/>
              <w:outlineLvl w:val="9"/>
              <w:rPr>
                <w:rFonts w:hint="default" w:ascii="宋体" w:hAnsi="宋体" w:cs="宋体" w:eastAsiaTheme="minorEastAsia"/>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规格</w:t>
            </w:r>
          </w:p>
        </w:tc>
        <w:tc>
          <w:tcPr>
            <w:tcW w:w="2131" w:type="dxa"/>
          </w:tcPr>
          <w:p w14:paraId="4099B7A9">
            <w:pPr>
              <w:pStyle w:val="9"/>
              <w:numPr>
                <w:ilvl w:val="0"/>
                <w:numId w:val="0"/>
              </w:numPr>
              <w:spacing w:line="360" w:lineRule="auto"/>
              <w:outlineLvl w:val="9"/>
              <w:rPr>
                <w:rFonts w:hint="default" w:ascii="宋体" w:hAnsi="宋体" w:cs="宋体" w:eastAsiaTheme="minorEastAsia"/>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单位</w:t>
            </w:r>
          </w:p>
        </w:tc>
        <w:tc>
          <w:tcPr>
            <w:tcW w:w="2131" w:type="dxa"/>
          </w:tcPr>
          <w:p w14:paraId="25D434E8">
            <w:pPr>
              <w:pStyle w:val="9"/>
              <w:numPr>
                <w:ilvl w:val="0"/>
                <w:numId w:val="0"/>
              </w:numPr>
              <w:spacing w:line="360" w:lineRule="auto"/>
              <w:outlineLvl w:val="9"/>
              <w:rPr>
                <w:rFonts w:hint="default" w:ascii="宋体" w:hAnsi="宋体" w:cs="宋体" w:eastAsiaTheme="minorEastAsia"/>
                <w:kern w:val="2"/>
                <w:sz w:val="24"/>
                <w:szCs w:val="24"/>
                <w:vertAlign w:val="baseline"/>
                <w:lang w:val="en-US" w:eastAsia="zh-CN" w:bidi="ar-SA"/>
              </w:rPr>
            </w:pPr>
            <w:r>
              <w:rPr>
                <w:rFonts w:hint="eastAsia" w:ascii="宋体" w:hAnsi="宋体" w:cs="宋体"/>
                <w:kern w:val="2"/>
                <w:sz w:val="24"/>
                <w:szCs w:val="24"/>
                <w:vertAlign w:val="baseline"/>
                <w:lang w:val="en-US" w:eastAsia="zh-CN" w:bidi="ar-SA"/>
              </w:rPr>
              <w:t>生产企业</w:t>
            </w:r>
          </w:p>
        </w:tc>
      </w:tr>
      <w:tr w14:paraId="2278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64D7BB9">
            <w:pPr>
              <w:pStyle w:val="9"/>
              <w:numPr>
                <w:ilvl w:val="0"/>
                <w:numId w:val="0"/>
              </w:numPr>
              <w:spacing w:line="360" w:lineRule="auto"/>
              <w:outlineLvl w:val="9"/>
              <w:rPr>
                <w:rFonts w:hint="eastAsia" w:ascii="宋体" w:hAnsi="宋体" w:cs="宋体"/>
                <w:kern w:val="2"/>
                <w:sz w:val="24"/>
                <w:szCs w:val="24"/>
                <w:vertAlign w:val="baseline"/>
                <w:lang w:val="en-US" w:eastAsia="zh-CN" w:bidi="ar-SA"/>
              </w:rPr>
            </w:pPr>
          </w:p>
        </w:tc>
        <w:tc>
          <w:tcPr>
            <w:tcW w:w="2130" w:type="dxa"/>
          </w:tcPr>
          <w:p w14:paraId="5BD6BCDF">
            <w:pPr>
              <w:pStyle w:val="9"/>
              <w:numPr>
                <w:ilvl w:val="0"/>
                <w:numId w:val="0"/>
              </w:numPr>
              <w:spacing w:line="360" w:lineRule="auto"/>
              <w:outlineLvl w:val="9"/>
              <w:rPr>
                <w:rFonts w:hint="eastAsia" w:ascii="宋体" w:hAnsi="宋体" w:cs="宋体"/>
                <w:kern w:val="2"/>
                <w:sz w:val="24"/>
                <w:szCs w:val="24"/>
                <w:vertAlign w:val="baseline"/>
                <w:lang w:val="en-US" w:eastAsia="zh-CN" w:bidi="ar-SA"/>
              </w:rPr>
            </w:pPr>
          </w:p>
        </w:tc>
        <w:tc>
          <w:tcPr>
            <w:tcW w:w="2131" w:type="dxa"/>
          </w:tcPr>
          <w:p w14:paraId="60938EC9">
            <w:pPr>
              <w:pStyle w:val="9"/>
              <w:numPr>
                <w:ilvl w:val="0"/>
                <w:numId w:val="0"/>
              </w:numPr>
              <w:spacing w:line="360" w:lineRule="auto"/>
              <w:outlineLvl w:val="9"/>
              <w:rPr>
                <w:rFonts w:hint="eastAsia" w:ascii="宋体" w:hAnsi="宋体" w:cs="宋体"/>
                <w:kern w:val="2"/>
                <w:sz w:val="24"/>
                <w:szCs w:val="24"/>
                <w:vertAlign w:val="baseline"/>
                <w:lang w:val="en-US" w:eastAsia="zh-CN" w:bidi="ar-SA"/>
              </w:rPr>
            </w:pPr>
          </w:p>
        </w:tc>
        <w:tc>
          <w:tcPr>
            <w:tcW w:w="2131" w:type="dxa"/>
          </w:tcPr>
          <w:p w14:paraId="2ABEFC42">
            <w:pPr>
              <w:pStyle w:val="9"/>
              <w:numPr>
                <w:ilvl w:val="0"/>
                <w:numId w:val="0"/>
              </w:numPr>
              <w:spacing w:line="360" w:lineRule="auto"/>
              <w:outlineLvl w:val="9"/>
              <w:rPr>
                <w:rFonts w:hint="eastAsia" w:ascii="宋体" w:hAnsi="宋体" w:cs="宋体"/>
                <w:kern w:val="2"/>
                <w:sz w:val="24"/>
                <w:szCs w:val="24"/>
                <w:vertAlign w:val="baseline"/>
                <w:lang w:val="en-US" w:eastAsia="zh-CN" w:bidi="ar-SA"/>
              </w:rPr>
            </w:pPr>
          </w:p>
        </w:tc>
      </w:tr>
      <w:tr w14:paraId="4144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6CA95F3">
            <w:pPr>
              <w:pStyle w:val="9"/>
              <w:numPr>
                <w:ilvl w:val="0"/>
                <w:numId w:val="0"/>
              </w:numPr>
              <w:spacing w:line="360" w:lineRule="auto"/>
              <w:outlineLvl w:val="9"/>
              <w:rPr>
                <w:rFonts w:hint="eastAsia" w:ascii="宋体" w:hAnsi="宋体" w:cs="宋体"/>
                <w:kern w:val="2"/>
                <w:sz w:val="24"/>
                <w:szCs w:val="24"/>
                <w:vertAlign w:val="baseline"/>
                <w:lang w:val="en-US" w:eastAsia="zh-CN" w:bidi="ar-SA"/>
              </w:rPr>
            </w:pPr>
          </w:p>
        </w:tc>
        <w:tc>
          <w:tcPr>
            <w:tcW w:w="2130" w:type="dxa"/>
          </w:tcPr>
          <w:p w14:paraId="486D7DF6">
            <w:pPr>
              <w:pStyle w:val="9"/>
              <w:numPr>
                <w:ilvl w:val="0"/>
                <w:numId w:val="0"/>
              </w:numPr>
              <w:spacing w:line="360" w:lineRule="auto"/>
              <w:outlineLvl w:val="9"/>
              <w:rPr>
                <w:rFonts w:hint="eastAsia" w:ascii="宋体" w:hAnsi="宋体" w:cs="宋体"/>
                <w:kern w:val="2"/>
                <w:sz w:val="24"/>
                <w:szCs w:val="24"/>
                <w:vertAlign w:val="baseline"/>
                <w:lang w:val="en-US" w:eastAsia="zh-CN" w:bidi="ar-SA"/>
              </w:rPr>
            </w:pPr>
          </w:p>
        </w:tc>
        <w:tc>
          <w:tcPr>
            <w:tcW w:w="2131" w:type="dxa"/>
          </w:tcPr>
          <w:p w14:paraId="5371EAEB">
            <w:pPr>
              <w:pStyle w:val="9"/>
              <w:numPr>
                <w:ilvl w:val="0"/>
                <w:numId w:val="0"/>
              </w:numPr>
              <w:spacing w:line="360" w:lineRule="auto"/>
              <w:outlineLvl w:val="9"/>
              <w:rPr>
                <w:rFonts w:hint="eastAsia" w:ascii="宋体" w:hAnsi="宋体" w:cs="宋体"/>
                <w:kern w:val="2"/>
                <w:sz w:val="24"/>
                <w:szCs w:val="24"/>
                <w:vertAlign w:val="baseline"/>
                <w:lang w:val="en-US" w:eastAsia="zh-CN" w:bidi="ar-SA"/>
              </w:rPr>
            </w:pPr>
          </w:p>
        </w:tc>
        <w:tc>
          <w:tcPr>
            <w:tcW w:w="2131" w:type="dxa"/>
          </w:tcPr>
          <w:p w14:paraId="6543CA91">
            <w:pPr>
              <w:pStyle w:val="9"/>
              <w:numPr>
                <w:ilvl w:val="0"/>
                <w:numId w:val="0"/>
              </w:numPr>
              <w:spacing w:line="360" w:lineRule="auto"/>
              <w:outlineLvl w:val="9"/>
              <w:rPr>
                <w:rFonts w:hint="eastAsia" w:ascii="宋体" w:hAnsi="宋体" w:cs="宋体"/>
                <w:kern w:val="2"/>
                <w:sz w:val="24"/>
                <w:szCs w:val="24"/>
                <w:vertAlign w:val="baseline"/>
                <w:lang w:val="en-US" w:eastAsia="zh-CN" w:bidi="ar-SA"/>
              </w:rPr>
            </w:pPr>
          </w:p>
        </w:tc>
      </w:tr>
    </w:tbl>
    <w:p w14:paraId="1FEAE0A1">
      <w:pPr>
        <w:pStyle w:val="9"/>
        <w:numPr>
          <w:ilvl w:val="0"/>
          <w:numId w:val="0"/>
        </w:numPr>
        <w:spacing w:line="360" w:lineRule="auto"/>
        <w:ind w:left="720" w:leftChars="0" w:hanging="720" w:hangingChars="300"/>
        <w:outlineLvl w:val="9"/>
        <w:rPr>
          <w:rFonts w:hint="default" w:ascii="宋体" w:hAnsi="宋体" w:cs="宋体"/>
          <w:sz w:val="24"/>
          <w:szCs w:val="24"/>
          <w:lang w:val="en-US" w:eastAsia="zh-CN"/>
        </w:rPr>
      </w:pPr>
    </w:p>
    <w:p w14:paraId="0E922B89">
      <w:pPr>
        <w:pStyle w:val="9"/>
        <w:numPr>
          <w:ilvl w:val="0"/>
          <w:numId w:val="0"/>
        </w:numPr>
        <w:spacing w:line="360" w:lineRule="auto"/>
        <w:ind w:left="720" w:leftChars="0" w:hanging="720" w:hangingChars="300"/>
        <w:outlineLvl w:val="9"/>
        <w:rPr>
          <w:rFonts w:hint="default" w:ascii="宋体" w:hAnsi="宋体" w:cs="宋体"/>
          <w:sz w:val="24"/>
          <w:szCs w:val="24"/>
          <w:lang w:val="en-US" w:eastAsia="zh-CN"/>
        </w:rPr>
      </w:pPr>
      <w:r>
        <w:rPr>
          <w:rFonts w:hint="default" w:ascii="宋体" w:hAnsi="宋体" w:cs="宋体"/>
          <w:sz w:val="24"/>
          <w:szCs w:val="24"/>
          <w:lang w:val="en-US" w:eastAsia="zh-CN"/>
        </w:rPr>
        <w:t>我公司承诺以上产品均符合国家有关质量标准，并具有充足的产能以确保供应。</w:t>
      </w:r>
    </w:p>
    <w:p w14:paraId="6A7545DC">
      <w:pPr>
        <w:pStyle w:val="9"/>
        <w:numPr>
          <w:ilvl w:val="0"/>
          <w:numId w:val="0"/>
        </w:numPr>
        <w:spacing w:line="360" w:lineRule="auto"/>
        <w:ind w:left="720" w:leftChars="0" w:hanging="720" w:hangingChars="300"/>
        <w:outlineLvl w:val="9"/>
        <w:rPr>
          <w:rFonts w:hint="default" w:ascii="宋体" w:hAnsi="宋体" w:cs="宋体"/>
          <w:sz w:val="24"/>
          <w:szCs w:val="24"/>
          <w:lang w:val="en-US" w:eastAsia="zh-CN"/>
        </w:rPr>
      </w:pPr>
      <w:r>
        <w:rPr>
          <w:rFonts w:hint="default" w:ascii="宋体" w:hAnsi="宋体" w:cs="宋体"/>
          <w:sz w:val="24"/>
          <w:szCs w:val="24"/>
          <w:lang w:val="en-US" w:eastAsia="zh-CN"/>
        </w:rPr>
        <w:t>授权期限:</w:t>
      </w:r>
      <w:r>
        <w:rPr>
          <w:rFonts w:hint="eastAsia" w:ascii="宋体" w:hAnsi="宋体" w:cs="宋体"/>
          <w:sz w:val="24"/>
          <w:szCs w:val="24"/>
          <w:u w:val="single"/>
          <w:lang w:val="en-US" w:eastAsia="zh-CN"/>
        </w:rPr>
        <w:t xml:space="preserve">      </w:t>
      </w:r>
      <w:r>
        <w:rPr>
          <w:rFonts w:hint="default"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default"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default" w:ascii="宋体" w:hAnsi="宋体" w:cs="宋体"/>
          <w:sz w:val="24"/>
          <w:szCs w:val="24"/>
          <w:lang w:val="en-US" w:eastAsia="zh-CN"/>
        </w:rPr>
        <w:t>日</w:t>
      </w:r>
      <w:r>
        <w:rPr>
          <w:rFonts w:hint="eastAsia" w:ascii="宋体" w:hAnsi="宋体" w:cs="宋体"/>
          <w:sz w:val="24"/>
          <w:szCs w:val="24"/>
          <w:lang w:val="en-US" w:eastAsia="zh-CN"/>
        </w:rPr>
        <w:t xml:space="preserve"> </w:t>
      </w:r>
      <w:r>
        <w:rPr>
          <w:rFonts w:hint="default" w:ascii="宋体" w:hAnsi="宋体" w:cs="宋体"/>
          <w:sz w:val="24"/>
          <w:szCs w:val="24"/>
          <w:lang w:val="en-US" w:eastAsia="zh-CN"/>
        </w:rPr>
        <w:t>至</w:t>
      </w:r>
      <w:r>
        <w:rPr>
          <w:rFonts w:hint="eastAsia" w:ascii="宋体" w:hAnsi="宋体" w:cs="宋体"/>
          <w:sz w:val="24"/>
          <w:szCs w:val="24"/>
          <w:u w:val="single"/>
          <w:lang w:val="en-US" w:eastAsia="zh-CN"/>
        </w:rPr>
        <w:t xml:space="preserve">      </w:t>
      </w:r>
      <w:r>
        <w:rPr>
          <w:rFonts w:hint="default"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default"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default" w:ascii="宋体" w:hAnsi="宋体" w:cs="宋体"/>
          <w:sz w:val="24"/>
          <w:szCs w:val="24"/>
          <w:lang w:val="en-US" w:eastAsia="zh-CN"/>
        </w:rPr>
        <w:t>日</w:t>
      </w:r>
    </w:p>
    <w:p w14:paraId="2EE7A1F6">
      <w:pPr>
        <w:pStyle w:val="9"/>
        <w:numPr>
          <w:ilvl w:val="0"/>
          <w:numId w:val="0"/>
        </w:numPr>
        <w:spacing w:line="360" w:lineRule="auto"/>
        <w:ind w:left="719" w:leftChars="228" w:hanging="240" w:hangingChars="100"/>
        <w:outlineLvl w:val="9"/>
        <w:rPr>
          <w:rFonts w:hint="default" w:ascii="宋体" w:hAnsi="宋体" w:cs="宋体"/>
          <w:sz w:val="24"/>
          <w:szCs w:val="24"/>
          <w:lang w:val="en-US" w:eastAsia="zh-CN"/>
        </w:rPr>
      </w:pPr>
    </w:p>
    <w:p w14:paraId="7746C512">
      <w:pPr>
        <w:pStyle w:val="9"/>
        <w:numPr>
          <w:ilvl w:val="0"/>
          <w:numId w:val="0"/>
        </w:numPr>
        <w:spacing w:line="360" w:lineRule="auto"/>
        <w:ind w:left="719" w:leftChars="228" w:hanging="240" w:hangingChars="100"/>
        <w:outlineLvl w:val="9"/>
        <w:rPr>
          <w:rFonts w:hint="default" w:ascii="宋体" w:hAnsi="宋体" w:cs="宋体"/>
          <w:sz w:val="24"/>
          <w:szCs w:val="24"/>
          <w:lang w:val="en-US" w:eastAsia="zh-CN"/>
        </w:rPr>
      </w:pPr>
      <w:r>
        <w:rPr>
          <w:rFonts w:hint="default" w:ascii="宋体" w:hAnsi="宋体" w:cs="宋体"/>
          <w:sz w:val="24"/>
          <w:szCs w:val="24"/>
          <w:lang w:val="en-US" w:eastAsia="zh-CN"/>
        </w:rPr>
        <w:t>特此授权!</w:t>
      </w:r>
    </w:p>
    <w:p w14:paraId="0698F049">
      <w:pPr>
        <w:pStyle w:val="9"/>
        <w:numPr>
          <w:ilvl w:val="0"/>
          <w:numId w:val="0"/>
        </w:numPr>
        <w:spacing w:line="360" w:lineRule="auto"/>
        <w:ind w:left="719" w:leftChars="228" w:hanging="240" w:hangingChars="100"/>
        <w:outlineLvl w:val="9"/>
        <w:rPr>
          <w:rFonts w:hint="default" w:ascii="宋体" w:hAnsi="宋体" w:cs="宋体"/>
          <w:sz w:val="24"/>
          <w:szCs w:val="24"/>
          <w:lang w:val="en-US" w:eastAsia="zh-CN"/>
        </w:rPr>
      </w:pPr>
    </w:p>
    <w:p w14:paraId="222E19FF">
      <w:pPr>
        <w:pStyle w:val="9"/>
        <w:numPr>
          <w:ilvl w:val="0"/>
          <w:numId w:val="0"/>
        </w:numPr>
        <w:spacing w:line="360" w:lineRule="auto"/>
        <w:ind w:left="719" w:leftChars="228" w:hanging="240" w:hangingChars="100"/>
        <w:outlineLvl w:val="9"/>
        <w:rPr>
          <w:rFonts w:hint="default" w:ascii="宋体" w:hAnsi="宋体" w:cs="宋体"/>
          <w:sz w:val="24"/>
          <w:szCs w:val="24"/>
          <w:lang w:val="en-US" w:eastAsia="zh-CN"/>
        </w:rPr>
      </w:pPr>
    </w:p>
    <w:p w14:paraId="3C1DC670">
      <w:pPr>
        <w:pStyle w:val="9"/>
        <w:numPr>
          <w:ilvl w:val="0"/>
          <w:numId w:val="0"/>
        </w:numPr>
        <w:spacing w:line="360" w:lineRule="auto"/>
        <w:ind w:left="719" w:leftChars="228" w:hanging="240" w:hangingChars="100"/>
        <w:outlineLvl w:val="9"/>
        <w:rPr>
          <w:rFonts w:hint="default" w:ascii="宋体" w:hAnsi="宋体" w:cs="宋体"/>
          <w:sz w:val="24"/>
          <w:szCs w:val="24"/>
          <w:lang w:val="en-US" w:eastAsia="zh-CN"/>
        </w:rPr>
      </w:pPr>
    </w:p>
    <w:p w14:paraId="17C03F65">
      <w:pPr>
        <w:pStyle w:val="9"/>
        <w:numPr>
          <w:ilvl w:val="0"/>
          <w:numId w:val="0"/>
        </w:numPr>
        <w:spacing w:line="360" w:lineRule="auto"/>
        <w:ind w:left="720" w:leftChars="0" w:hanging="720" w:hangingChars="300"/>
        <w:jc w:val="right"/>
        <w:outlineLvl w:val="9"/>
        <w:rPr>
          <w:rFonts w:hint="eastAsia" w:ascii="宋体" w:hAnsi="宋体" w:cs="宋体"/>
          <w:sz w:val="24"/>
          <w:szCs w:val="24"/>
          <w:lang w:val="en-US" w:eastAsia="zh-CN"/>
        </w:rPr>
      </w:pPr>
      <w:r>
        <w:rPr>
          <w:rFonts w:hint="eastAsia" w:ascii="宋体" w:hAnsi="宋体" w:cs="宋体"/>
          <w:sz w:val="24"/>
          <w:szCs w:val="24"/>
          <w:lang w:val="en-US" w:eastAsia="zh-CN"/>
        </w:rPr>
        <w:t>生产企业（盖章）</w:t>
      </w:r>
    </w:p>
    <w:p w14:paraId="72803402">
      <w:pPr>
        <w:pStyle w:val="9"/>
        <w:numPr>
          <w:ilvl w:val="0"/>
          <w:numId w:val="0"/>
        </w:numPr>
        <w:spacing w:line="360" w:lineRule="auto"/>
        <w:ind w:left="720" w:leftChars="0" w:hanging="720" w:hangingChars="300"/>
        <w:jc w:val="right"/>
        <w:outlineLvl w:val="9"/>
        <w:rPr>
          <w:rFonts w:hint="default" w:ascii="宋体" w:hAnsi="宋体" w:cs="宋体"/>
          <w:sz w:val="24"/>
          <w:szCs w:val="24"/>
          <w:lang w:val="en-US" w:eastAsia="zh-CN"/>
        </w:rPr>
      </w:pPr>
      <w:r>
        <w:rPr>
          <w:rFonts w:hint="default" w:ascii="宋体" w:hAnsi="宋体" w:cs="宋体"/>
          <w:sz w:val="24"/>
          <w:szCs w:val="24"/>
          <w:lang w:val="en-US" w:eastAsia="zh-CN"/>
        </w:rPr>
        <w:t>年</w:t>
      </w:r>
      <w:r>
        <w:rPr>
          <w:rFonts w:hint="eastAsia" w:ascii="宋体" w:hAnsi="宋体" w:cs="宋体"/>
          <w:sz w:val="24"/>
          <w:szCs w:val="24"/>
          <w:lang w:val="en-US" w:eastAsia="zh-CN"/>
        </w:rPr>
        <w:t xml:space="preserve"> </w:t>
      </w:r>
      <w:r>
        <w:rPr>
          <w:rFonts w:hint="default" w:ascii="宋体" w:hAnsi="宋体" w:cs="宋体"/>
          <w:sz w:val="24"/>
          <w:szCs w:val="24"/>
          <w:lang w:val="en-US" w:eastAsia="zh-CN"/>
        </w:rPr>
        <w:t>月</w:t>
      </w:r>
      <w:r>
        <w:rPr>
          <w:rFonts w:hint="eastAsia" w:ascii="宋体" w:hAnsi="宋体" w:cs="宋体"/>
          <w:sz w:val="24"/>
          <w:szCs w:val="24"/>
          <w:lang w:val="en-US" w:eastAsia="zh-CN"/>
        </w:rPr>
        <w:t xml:space="preserve"> </w:t>
      </w:r>
      <w:r>
        <w:rPr>
          <w:rFonts w:hint="default" w:ascii="宋体" w:hAnsi="宋体" w:cs="宋体"/>
          <w:sz w:val="24"/>
          <w:szCs w:val="24"/>
          <w:lang w:val="en-US" w:eastAsia="zh-CN"/>
        </w:rPr>
        <w:t>日</w:t>
      </w:r>
    </w:p>
    <w:p w14:paraId="0DB56C45">
      <w:pPr>
        <w:rPr>
          <w:rFonts w:hint="default" w:ascii="宋体" w:hAnsi="宋体" w:cs="宋体"/>
          <w:sz w:val="24"/>
          <w:szCs w:val="24"/>
          <w:lang w:val="en-US" w:eastAsia="zh-CN"/>
        </w:rPr>
      </w:pPr>
      <w:r>
        <w:rPr>
          <w:rFonts w:hint="default" w:ascii="宋体" w:hAnsi="宋体" w:cs="宋体"/>
          <w:sz w:val="24"/>
          <w:szCs w:val="24"/>
          <w:lang w:val="en-US" w:eastAsia="zh-CN"/>
        </w:rPr>
        <w:br w:type="page"/>
      </w:r>
    </w:p>
    <w:p w14:paraId="530B2B42">
      <w:pPr>
        <w:pStyle w:val="9"/>
        <w:numPr>
          <w:ilvl w:val="0"/>
          <w:numId w:val="0"/>
        </w:numPr>
        <w:spacing w:line="360" w:lineRule="auto"/>
        <w:ind w:left="720" w:leftChars="0" w:hanging="720" w:hangingChars="300"/>
        <w:outlineLvl w:val="9"/>
        <w:rPr>
          <w:rFonts w:hint="default" w:ascii="宋体" w:hAnsi="宋体" w:cs="宋体"/>
          <w:sz w:val="24"/>
          <w:szCs w:val="24"/>
          <w:lang w:val="en-US" w:eastAsia="zh-CN"/>
        </w:rPr>
      </w:pPr>
    </w:p>
    <w:p w14:paraId="7C2645A2">
      <w:pPr>
        <w:numPr>
          <w:ilvl w:val="0"/>
          <w:numId w:val="1"/>
        </w:numPr>
        <w:spacing w:line="360" w:lineRule="auto"/>
        <w:ind w:left="315" w:leftChars="0" w:hanging="420" w:firstLineChars="0"/>
        <w:jc w:val="center"/>
        <w:outlineLvl w:val="0"/>
        <w:rPr>
          <w:rFonts w:hint="default" w:ascii="宋体" w:hAnsi="宋体"/>
          <w:b/>
          <w:sz w:val="32"/>
          <w:szCs w:val="32"/>
          <w:lang w:val="en-US" w:eastAsia="zh-CN"/>
        </w:rPr>
      </w:pPr>
      <w:bookmarkStart w:id="6" w:name="_Toc2437"/>
      <w:r>
        <w:rPr>
          <w:rFonts w:hint="eastAsia" w:ascii="宋体" w:hAnsi="宋体"/>
          <w:b/>
          <w:sz w:val="32"/>
          <w:szCs w:val="32"/>
          <w:lang w:val="en-US" w:eastAsia="zh-CN"/>
        </w:rPr>
        <w:t>药品生产企业营业执照、药品生产许可证、药品GMP证书等</w:t>
      </w:r>
      <w:bookmarkEnd w:id="6"/>
    </w:p>
    <w:p w14:paraId="11B95CEE">
      <w:pPr>
        <w:rPr>
          <w:rFonts w:hint="default" w:ascii="宋体" w:hAnsi="宋体"/>
          <w:b/>
          <w:sz w:val="32"/>
          <w:szCs w:val="32"/>
          <w:lang w:val="en-US" w:eastAsia="zh-CN"/>
        </w:rPr>
      </w:pPr>
      <w:r>
        <w:rPr>
          <w:rFonts w:hint="eastAsia" w:ascii="宋体" w:hAnsi="宋体"/>
          <w:b/>
          <w:sz w:val="32"/>
          <w:szCs w:val="32"/>
          <w:lang w:val="en-US" w:eastAsia="zh-CN"/>
        </w:rPr>
        <w:br w:type="page"/>
      </w:r>
    </w:p>
    <w:p w14:paraId="3E959A17">
      <w:pPr>
        <w:numPr>
          <w:ilvl w:val="0"/>
          <w:numId w:val="1"/>
        </w:numPr>
        <w:spacing w:line="360" w:lineRule="auto"/>
        <w:ind w:left="315" w:leftChars="0" w:hanging="420" w:firstLineChars="0"/>
        <w:jc w:val="center"/>
        <w:outlineLvl w:val="0"/>
        <w:rPr>
          <w:rFonts w:hint="default" w:ascii="宋体" w:hAnsi="宋体"/>
          <w:b/>
          <w:sz w:val="32"/>
          <w:szCs w:val="32"/>
          <w:lang w:val="en-US" w:eastAsia="zh-CN"/>
        </w:rPr>
      </w:pPr>
      <w:bookmarkStart w:id="7" w:name="_Toc15641"/>
      <w:r>
        <w:rPr>
          <w:rFonts w:hint="eastAsia" w:ascii="宋体" w:hAnsi="宋体"/>
          <w:b/>
          <w:sz w:val="32"/>
          <w:szCs w:val="32"/>
          <w:lang w:val="en-US" w:eastAsia="zh-CN"/>
        </w:rPr>
        <w:t>药品注册批件</w:t>
      </w:r>
      <w:bookmarkEnd w:id="7"/>
    </w:p>
    <w:p w14:paraId="4DA079CD">
      <w:pPr>
        <w:rPr>
          <w:rFonts w:hint="default" w:ascii="宋体" w:hAnsi="宋体"/>
          <w:b/>
          <w:sz w:val="32"/>
          <w:szCs w:val="32"/>
          <w:lang w:val="en-US" w:eastAsia="zh-CN"/>
        </w:rPr>
      </w:pPr>
      <w:r>
        <w:rPr>
          <w:rFonts w:hint="eastAsia" w:ascii="宋体" w:hAnsi="宋体"/>
          <w:b/>
          <w:sz w:val="32"/>
          <w:szCs w:val="32"/>
          <w:lang w:val="en-US" w:eastAsia="zh-CN"/>
        </w:rPr>
        <w:br w:type="page"/>
      </w:r>
    </w:p>
    <w:p w14:paraId="0FC13C9A">
      <w:pPr>
        <w:numPr>
          <w:ilvl w:val="0"/>
          <w:numId w:val="1"/>
        </w:numPr>
        <w:spacing w:line="360" w:lineRule="auto"/>
        <w:ind w:left="315" w:leftChars="0" w:hanging="420" w:firstLineChars="0"/>
        <w:jc w:val="center"/>
        <w:outlineLvl w:val="0"/>
        <w:rPr>
          <w:rFonts w:hint="default" w:ascii="宋体" w:hAnsi="宋体"/>
          <w:b/>
          <w:sz w:val="32"/>
          <w:szCs w:val="32"/>
          <w:lang w:val="en-US" w:eastAsia="zh-CN"/>
        </w:rPr>
      </w:pPr>
      <w:bookmarkStart w:id="8" w:name="_Toc31977"/>
      <w:r>
        <w:rPr>
          <w:rFonts w:hint="eastAsia" w:ascii="宋体" w:hAnsi="宋体"/>
          <w:b/>
          <w:sz w:val="32"/>
          <w:szCs w:val="32"/>
          <w:lang w:val="en-US" w:eastAsia="zh-CN"/>
        </w:rPr>
        <w:t>药品质量标准文件</w:t>
      </w:r>
      <w:bookmarkEnd w:id="8"/>
    </w:p>
    <w:p w14:paraId="57CE7360">
      <w:pPr>
        <w:rPr>
          <w:rFonts w:hint="default" w:ascii="宋体" w:hAnsi="宋体"/>
          <w:b/>
          <w:sz w:val="32"/>
          <w:szCs w:val="32"/>
          <w:lang w:val="en-US" w:eastAsia="zh-CN"/>
        </w:rPr>
      </w:pPr>
      <w:r>
        <w:rPr>
          <w:rFonts w:hint="eastAsia" w:ascii="宋体" w:hAnsi="宋体"/>
          <w:b/>
          <w:sz w:val="32"/>
          <w:szCs w:val="32"/>
          <w:lang w:val="en-US" w:eastAsia="zh-CN"/>
        </w:rPr>
        <w:br w:type="page"/>
      </w:r>
    </w:p>
    <w:p w14:paraId="1DFAD5DB">
      <w:pPr>
        <w:numPr>
          <w:ilvl w:val="0"/>
          <w:numId w:val="1"/>
        </w:numPr>
        <w:spacing w:line="360" w:lineRule="auto"/>
        <w:ind w:left="315" w:leftChars="0" w:hanging="420" w:firstLineChars="0"/>
        <w:jc w:val="center"/>
        <w:outlineLvl w:val="0"/>
        <w:rPr>
          <w:rFonts w:hint="default" w:ascii="宋体" w:hAnsi="宋体"/>
          <w:b/>
          <w:sz w:val="32"/>
          <w:szCs w:val="32"/>
          <w:lang w:val="en-US" w:eastAsia="zh-CN"/>
        </w:rPr>
      </w:pPr>
      <w:bookmarkStart w:id="9" w:name="_Toc3969"/>
      <w:r>
        <w:rPr>
          <w:rFonts w:hint="eastAsia" w:ascii="宋体" w:hAnsi="宋体"/>
          <w:b/>
          <w:sz w:val="32"/>
          <w:szCs w:val="32"/>
          <w:lang w:val="en-US" w:eastAsia="zh-CN"/>
        </w:rPr>
        <w:t>药品质量检验报告、批检验报告</w:t>
      </w:r>
      <w:bookmarkEnd w:id="9"/>
    </w:p>
    <w:p w14:paraId="39CB4F3E">
      <w:pPr>
        <w:numPr>
          <w:ilvl w:val="0"/>
          <w:numId w:val="0"/>
        </w:numPr>
        <w:spacing w:line="360" w:lineRule="auto"/>
        <w:ind w:left="-105" w:leftChars="0"/>
        <w:jc w:val="center"/>
        <w:outlineLvl w:val="9"/>
        <w:rPr>
          <w:rFonts w:hint="default" w:ascii="宋体" w:hAnsi="宋体"/>
          <w:b/>
          <w:sz w:val="32"/>
          <w:szCs w:val="32"/>
          <w:lang w:val="en-US" w:eastAsia="zh-CN"/>
        </w:rPr>
      </w:pPr>
      <w:r>
        <w:rPr>
          <w:rFonts w:hint="eastAsia" w:ascii="宋体" w:hAnsi="宋体"/>
          <w:b/>
          <w:sz w:val="32"/>
          <w:szCs w:val="32"/>
          <w:lang w:val="en-US" w:eastAsia="zh-CN"/>
        </w:rPr>
        <w:t>（进口药品提供口岸药检所相关资料）</w:t>
      </w:r>
    </w:p>
    <w:p w14:paraId="42B21851">
      <w:pPr>
        <w:rPr>
          <w:rFonts w:hint="default" w:ascii="宋体" w:hAnsi="宋体"/>
          <w:b/>
          <w:sz w:val="32"/>
          <w:szCs w:val="32"/>
          <w:lang w:val="en-US" w:eastAsia="zh-CN"/>
        </w:rPr>
      </w:pPr>
      <w:r>
        <w:rPr>
          <w:rFonts w:hint="eastAsia" w:ascii="宋体" w:hAnsi="宋体"/>
          <w:b/>
          <w:sz w:val="32"/>
          <w:szCs w:val="32"/>
          <w:lang w:val="en-US" w:eastAsia="zh-CN"/>
        </w:rPr>
        <w:br w:type="page"/>
      </w:r>
    </w:p>
    <w:p w14:paraId="349008A5">
      <w:pPr>
        <w:numPr>
          <w:ilvl w:val="0"/>
          <w:numId w:val="1"/>
        </w:numPr>
        <w:spacing w:line="360" w:lineRule="auto"/>
        <w:ind w:left="315" w:leftChars="0" w:hanging="420" w:firstLineChars="0"/>
        <w:jc w:val="center"/>
        <w:outlineLvl w:val="0"/>
        <w:rPr>
          <w:rFonts w:hint="eastAsia" w:ascii="宋体" w:hAnsi="宋体"/>
          <w:b/>
          <w:sz w:val="32"/>
          <w:szCs w:val="32"/>
          <w:lang w:val="en-US" w:eastAsia="zh-CN"/>
        </w:rPr>
      </w:pPr>
      <w:bookmarkStart w:id="10" w:name="_Toc31883"/>
      <w:r>
        <w:rPr>
          <w:rFonts w:hint="eastAsia" w:ascii="宋体" w:hAnsi="宋体"/>
          <w:b/>
          <w:sz w:val="32"/>
          <w:szCs w:val="32"/>
          <w:lang w:val="en-US" w:eastAsia="zh-CN"/>
        </w:rPr>
        <w:t>药品说明书</w:t>
      </w:r>
      <w:bookmarkEnd w:id="10"/>
    </w:p>
    <w:p w14:paraId="6EBE266B">
      <w:pPr>
        <w:numPr>
          <w:ilvl w:val="0"/>
          <w:numId w:val="0"/>
        </w:numPr>
        <w:spacing w:line="360" w:lineRule="auto"/>
        <w:ind w:left="-105" w:leftChars="0"/>
        <w:jc w:val="both"/>
        <w:outlineLvl w:val="9"/>
        <w:rPr>
          <w:rFonts w:hint="default" w:ascii="宋体" w:hAnsi="宋体"/>
          <w:b/>
          <w:sz w:val="28"/>
          <w:szCs w:val="28"/>
          <w:lang w:val="en-US" w:eastAsia="zh-CN"/>
        </w:rPr>
      </w:pPr>
      <w:r>
        <w:rPr>
          <w:rFonts w:hint="eastAsia" w:ascii="宋体" w:hAnsi="宋体"/>
          <w:b/>
          <w:sz w:val="28"/>
          <w:szCs w:val="28"/>
          <w:lang w:val="en-US" w:eastAsia="zh-CN"/>
        </w:rPr>
        <w:t>提供正、反面原件，加盖生产企业公章</w:t>
      </w:r>
    </w:p>
    <w:p w14:paraId="27754BFF">
      <w:pPr>
        <w:rPr>
          <w:rFonts w:hint="eastAsia" w:ascii="宋体" w:hAnsi="宋体"/>
          <w:b/>
          <w:sz w:val="32"/>
          <w:szCs w:val="32"/>
          <w:lang w:val="en-US" w:eastAsia="zh-CN"/>
        </w:rPr>
      </w:pPr>
      <w:r>
        <w:rPr>
          <w:rFonts w:hint="eastAsia" w:ascii="宋体" w:hAnsi="宋体"/>
          <w:b/>
          <w:sz w:val="32"/>
          <w:szCs w:val="32"/>
          <w:lang w:val="en-US" w:eastAsia="zh-CN"/>
        </w:rPr>
        <w:br w:type="page"/>
      </w:r>
    </w:p>
    <w:p w14:paraId="7E41FE93">
      <w:pPr>
        <w:numPr>
          <w:ilvl w:val="0"/>
          <w:numId w:val="1"/>
        </w:numPr>
        <w:spacing w:line="360" w:lineRule="auto"/>
        <w:ind w:left="315" w:leftChars="0" w:hanging="420" w:firstLineChars="0"/>
        <w:jc w:val="center"/>
        <w:outlineLvl w:val="0"/>
        <w:rPr>
          <w:rFonts w:hint="eastAsia" w:ascii="宋体" w:hAnsi="宋体"/>
          <w:b/>
          <w:sz w:val="32"/>
          <w:szCs w:val="32"/>
          <w:lang w:val="en-US" w:eastAsia="zh-CN"/>
        </w:rPr>
      </w:pPr>
      <w:bookmarkStart w:id="11" w:name="_Toc13864"/>
      <w:r>
        <w:rPr>
          <w:rFonts w:hint="eastAsia" w:ascii="宋体" w:hAnsi="宋体"/>
          <w:b/>
          <w:sz w:val="32"/>
          <w:szCs w:val="32"/>
          <w:lang w:val="en-US" w:eastAsia="zh-CN"/>
        </w:rPr>
        <w:t>药品外包装</w:t>
      </w:r>
      <w:bookmarkEnd w:id="11"/>
    </w:p>
    <w:p w14:paraId="742141D7">
      <w:pPr>
        <w:numPr>
          <w:ilvl w:val="0"/>
          <w:numId w:val="0"/>
        </w:numPr>
        <w:spacing w:line="360" w:lineRule="auto"/>
        <w:ind w:left="-105" w:leftChars="0"/>
        <w:jc w:val="both"/>
        <w:outlineLvl w:val="9"/>
        <w:rPr>
          <w:rFonts w:hint="eastAsia" w:ascii="宋体" w:hAnsi="宋体"/>
          <w:b/>
          <w:sz w:val="28"/>
          <w:szCs w:val="28"/>
          <w:lang w:val="en-US" w:eastAsia="zh-CN"/>
        </w:rPr>
      </w:pPr>
      <w:r>
        <w:rPr>
          <w:rFonts w:hint="eastAsia" w:ascii="宋体" w:hAnsi="宋体"/>
          <w:b/>
          <w:sz w:val="28"/>
          <w:szCs w:val="28"/>
          <w:lang w:val="en-US" w:eastAsia="zh-CN"/>
        </w:rPr>
        <w:t>提供正、反面原件，加盖生产企业公章</w:t>
      </w:r>
    </w:p>
    <w:p w14:paraId="4F6BCBB6">
      <w:pPr>
        <w:rPr>
          <w:rFonts w:hint="eastAsia" w:ascii="宋体" w:hAnsi="宋体"/>
          <w:b/>
          <w:sz w:val="32"/>
          <w:szCs w:val="32"/>
          <w:lang w:val="en-US" w:eastAsia="zh-CN"/>
        </w:rPr>
      </w:pPr>
      <w:r>
        <w:rPr>
          <w:rFonts w:hint="eastAsia" w:ascii="宋体" w:hAnsi="宋体"/>
          <w:b/>
          <w:sz w:val="32"/>
          <w:szCs w:val="32"/>
          <w:lang w:val="en-US" w:eastAsia="zh-CN"/>
        </w:rPr>
        <w:br w:type="page"/>
      </w:r>
    </w:p>
    <w:p w14:paraId="10FBC36A">
      <w:pPr>
        <w:numPr>
          <w:ilvl w:val="0"/>
          <w:numId w:val="1"/>
        </w:numPr>
        <w:spacing w:line="360" w:lineRule="auto"/>
        <w:ind w:left="315" w:leftChars="0" w:hanging="420" w:firstLineChars="0"/>
        <w:jc w:val="center"/>
        <w:outlineLvl w:val="9"/>
        <w:rPr>
          <w:rFonts w:hint="eastAsia" w:ascii="宋体" w:hAnsi="宋体"/>
          <w:b/>
          <w:sz w:val="32"/>
          <w:szCs w:val="32"/>
          <w:lang w:val="en-US" w:eastAsia="zh-CN"/>
        </w:rPr>
      </w:pPr>
      <w:r>
        <w:rPr>
          <w:rFonts w:hint="eastAsia" w:ascii="宋体" w:hAnsi="宋体"/>
          <w:b/>
          <w:sz w:val="32"/>
          <w:szCs w:val="32"/>
          <w:lang w:val="en-US" w:eastAsia="zh-CN"/>
        </w:rPr>
        <w:t>四川省“医保公共服务平台”含申报药品的挂网信息截图（截图需含有2024年5月13日后时间信息）</w:t>
      </w:r>
    </w:p>
    <w:p w14:paraId="2E941805">
      <w:pPr>
        <w:rPr>
          <w:rFonts w:hint="eastAsia" w:ascii="宋体" w:hAnsi="宋体"/>
          <w:b/>
          <w:sz w:val="32"/>
          <w:szCs w:val="32"/>
          <w:lang w:val="en-US" w:eastAsia="zh-CN"/>
        </w:rPr>
      </w:pPr>
      <w:r>
        <w:rPr>
          <w:rFonts w:hint="eastAsia" w:ascii="宋体" w:hAnsi="宋体"/>
          <w:b/>
          <w:sz w:val="32"/>
          <w:szCs w:val="32"/>
          <w:lang w:val="en-US" w:eastAsia="zh-CN"/>
        </w:rPr>
        <w:br w:type="page"/>
      </w:r>
    </w:p>
    <w:p w14:paraId="713FED6B">
      <w:pPr>
        <w:numPr>
          <w:ilvl w:val="0"/>
          <w:numId w:val="1"/>
        </w:numPr>
        <w:spacing w:line="360" w:lineRule="auto"/>
        <w:ind w:left="315" w:leftChars="0" w:hanging="420" w:firstLineChars="0"/>
        <w:jc w:val="center"/>
        <w:outlineLvl w:val="0"/>
        <w:rPr>
          <w:rFonts w:hint="eastAsia" w:ascii="宋体" w:hAnsi="宋体"/>
          <w:b/>
          <w:sz w:val="32"/>
          <w:szCs w:val="32"/>
          <w:lang w:val="en-US" w:eastAsia="zh-CN"/>
        </w:rPr>
      </w:pPr>
      <w:bookmarkStart w:id="12" w:name="_Toc31125"/>
      <w:r>
        <w:rPr>
          <w:rFonts w:hint="eastAsia" w:ascii="宋体" w:hAnsi="宋体"/>
          <w:b/>
          <w:sz w:val="32"/>
          <w:szCs w:val="32"/>
          <w:lang w:val="en-US" w:eastAsia="zh-CN"/>
        </w:rPr>
        <w:t>申报药品信息</w:t>
      </w:r>
      <w:bookmarkEnd w:id="12"/>
    </w:p>
    <w:tbl>
      <w:tblPr>
        <w:tblStyle w:val="6"/>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963"/>
        <w:gridCol w:w="1855"/>
        <w:gridCol w:w="2572"/>
      </w:tblGrid>
      <w:tr w14:paraId="59C6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44" w:type="dxa"/>
            <w:tcBorders>
              <w:top w:val="nil"/>
              <w:left w:val="nil"/>
              <w:bottom w:val="single" w:color="auto" w:sz="4" w:space="0"/>
              <w:right w:val="nil"/>
            </w:tcBorders>
            <w:vAlign w:val="center"/>
          </w:tcPr>
          <w:p w14:paraId="5C889B6B">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填表时间</w:t>
            </w:r>
          </w:p>
        </w:tc>
        <w:tc>
          <w:tcPr>
            <w:tcW w:w="1963" w:type="dxa"/>
            <w:tcBorders>
              <w:top w:val="nil"/>
              <w:left w:val="nil"/>
              <w:bottom w:val="single" w:color="auto" w:sz="4" w:space="0"/>
              <w:right w:val="nil"/>
            </w:tcBorders>
            <w:vAlign w:val="center"/>
          </w:tcPr>
          <w:p w14:paraId="7E240E91">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nil"/>
              <w:left w:val="nil"/>
              <w:bottom w:val="single" w:color="auto" w:sz="4" w:space="0"/>
              <w:right w:val="nil"/>
            </w:tcBorders>
            <w:vAlign w:val="center"/>
          </w:tcPr>
          <w:p w14:paraId="4F639334">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适用范围</w:t>
            </w:r>
          </w:p>
        </w:tc>
        <w:tc>
          <w:tcPr>
            <w:tcW w:w="2572" w:type="dxa"/>
            <w:tcBorders>
              <w:top w:val="nil"/>
              <w:left w:val="nil"/>
              <w:bottom w:val="single" w:color="auto" w:sz="4" w:space="0"/>
              <w:right w:val="nil"/>
            </w:tcBorders>
            <w:vAlign w:val="center"/>
          </w:tcPr>
          <w:p w14:paraId="2FDB5089">
            <w:pPr>
              <w:numPr>
                <w:ilvl w:val="0"/>
                <w:numId w:val="0"/>
              </w:numPr>
              <w:spacing w:line="360" w:lineRule="auto"/>
              <w:jc w:val="both"/>
              <w:outlineLvl w:val="9"/>
              <w:rPr>
                <w:rFonts w:hint="eastAsia" w:ascii="宋体" w:hAnsi="宋体" w:eastAsiaTheme="minorEastAsia"/>
                <w:b/>
                <w:sz w:val="21"/>
                <w:szCs w:val="21"/>
                <w:vertAlign w:val="baseline"/>
                <w:lang w:val="en-US" w:eastAsia="zh-CN"/>
              </w:rPr>
            </w:pPr>
            <w:r>
              <w:rPr>
                <w:rFonts w:hint="eastAsia" w:ascii="宋体" w:hAnsi="宋体"/>
                <w:lang w:val="en-US" w:eastAsia="zh-CN"/>
              </w:rPr>
              <w:t>儿科□ 妇产科□ 其他□</w:t>
            </w:r>
          </w:p>
        </w:tc>
      </w:tr>
      <w:tr w14:paraId="05C9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69334462">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药品通用名称</w:t>
            </w:r>
          </w:p>
        </w:tc>
        <w:tc>
          <w:tcPr>
            <w:tcW w:w="1963" w:type="dxa"/>
            <w:tcBorders>
              <w:top w:val="single" w:color="auto" w:sz="4" w:space="0"/>
              <w:bottom w:val="single" w:color="auto" w:sz="4" w:space="0"/>
            </w:tcBorders>
            <w:vAlign w:val="center"/>
          </w:tcPr>
          <w:p w14:paraId="54321B6A">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single" w:color="auto" w:sz="4" w:space="0"/>
              <w:bottom w:val="single" w:color="auto" w:sz="4" w:space="0"/>
            </w:tcBorders>
            <w:vAlign w:val="center"/>
          </w:tcPr>
          <w:p w14:paraId="4D257125">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商品名</w:t>
            </w:r>
          </w:p>
        </w:tc>
        <w:tc>
          <w:tcPr>
            <w:tcW w:w="2572" w:type="dxa"/>
            <w:tcBorders>
              <w:top w:val="single" w:color="auto" w:sz="4" w:space="0"/>
              <w:bottom w:val="single" w:color="auto" w:sz="4" w:space="0"/>
            </w:tcBorders>
            <w:vAlign w:val="center"/>
          </w:tcPr>
          <w:p w14:paraId="691408DF">
            <w:pPr>
              <w:numPr>
                <w:ilvl w:val="0"/>
                <w:numId w:val="0"/>
              </w:numPr>
              <w:spacing w:line="360" w:lineRule="auto"/>
              <w:jc w:val="both"/>
              <w:outlineLvl w:val="9"/>
              <w:rPr>
                <w:rFonts w:hint="eastAsia" w:ascii="宋体" w:hAnsi="宋体"/>
                <w:b/>
                <w:sz w:val="21"/>
                <w:szCs w:val="21"/>
                <w:vertAlign w:val="baseline"/>
                <w:lang w:val="en-US" w:eastAsia="zh-CN"/>
              </w:rPr>
            </w:pPr>
          </w:p>
        </w:tc>
      </w:tr>
      <w:tr w14:paraId="1C09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728C7750">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剂型</w:t>
            </w:r>
          </w:p>
        </w:tc>
        <w:tc>
          <w:tcPr>
            <w:tcW w:w="1963" w:type="dxa"/>
            <w:tcBorders>
              <w:top w:val="single" w:color="auto" w:sz="4" w:space="0"/>
              <w:bottom w:val="single" w:color="auto" w:sz="4" w:space="0"/>
            </w:tcBorders>
            <w:vAlign w:val="center"/>
          </w:tcPr>
          <w:p w14:paraId="1D1BB67C">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single" w:color="auto" w:sz="4" w:space="0"/>
              <w:bottom w:val="single" w:color="auto" w:sz="4" w:space="0"/>
            </w:tcBorders>
            <w:vAlign w:val="center"/>
          </w:tcPr>
          <w:p w14:paraId="1CB95E89">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规格</w:t>
            </w:r>
          </w:p>
        </w:tc>
        <w:tc>
          <w:tcPr>
            <w:tcW w:w="2572" w:type="dxa"/>
            <w:tcBorders>
              <w:top w:val="single" w:color="auto" w:sz="4" w:space="0"/>
              <w:bottom w:val="single" w:color="auto" w:sz="4" w:space="0"/>
            </w:tcBorders>
            <w:vAlign w:val="center"/>
          </w:tcPr>
          <w:p w14:paraId="2808893B">
            <w:pPr>
              <w:numPr>
                <w:ilvl w:val="0"/>
                <w:numId w:val="0"/>
              </w:numPr>
              <w:spacing w:line="360" w:lineRule="auto"/>
              <w:jc w:val="both"/>
              <w:outlineLvl w:val="9"/>
              <w:rPr>
                <w:rFonts w:hint="eastAsia" w:ascii="宋体" w:hAnsi="宋体"/>
                <w:b/>
                <w:sz w:val="21"/>
                <w:szCs w:val="21"/>
                <w:vertAlign w:val="baseline"/>
                <w:lang w:val="en-US" w:eastAsia="zh-CN"/>
              </w:rPr>
            </w:pPr>
          </w:p>
        </w:tc>
      </w:tr>
      <w:tr w14:paraId="58DF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31FBAA41">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最小制剂单位</w:t>
            </w:r>
          </w:p>
        </w:tc>
        <w:tc>
          <w:tcPr>
            <w:tcW w:w="1963" w:type="dxa"/>
            <w:tcBorders>
              <w:top w:val="single" w:color="auto" w:sz="4" w:space="0"/>
              <w:bottom w:val="single" w:color="auto" w:sz="4" w:space="0"/>
            </w:tcBorders>
            <w:vAlign w:val="center"/>
          </w:tcPr>
          <w:p w14:paraId="5260E241">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single" w:color="auto" w:sz="4" w:space="0"/>
              <w:bottom w:val="single" w:color="auto" w:sz="4" w:space="0"/>
            </w:tcBorders>
            <w:vAlign w:val="center"/>
          </w:tcPr>
          <w:p w14:paraId="065B6B8A">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最小包装单位</w:t>
            </w:r>
          </w:p>
        </w:tc>
        <w:tc>
          <w:tcPr>
            <w:tcW w:w="2572" w:type="dxa"/>
            <w:tcBorders>
              <w:top w:val="single" w:color="auto" w:sz="4" w:space="0"/>
              <w:bottom w:val="single" w:color="auto" w:sz="4" w:space="0"/>
            </w:tcBorders>
            <w:vAlign w:val="center"/>
          </w:tcPr>
          <w:p w14:paraId="4F0D7256">
            <w:pPr>
              <w:numPr>
                <w:ilvl w:val="0"/>
                <w:numId w:val="0"/>
              </w:numPr>
              <w:spacing w:line="360" w:lineRule="auto"/>
              <w:jc w:val="both"/>
              <w:outlineLvl w:val="9"/>
              <w:rPr>
                <w:rFonts w:hint="eastAsia" w:ascii="宋体" w:hAnsi="宋体"/>
                <w:b/>
                <w:sz w:val="21"/>
                <w:szCs w:val="21"/>
                <w:vertAlign w:val="baseline"/>
                <w:lang w:val="en-US" w:eastAsia="zh-CN"/>
              </w:rPr>
            </w:pPr>
          </w:p>
        </w:tc>
      </w:tr>
      <w:tr w14:paraId="467C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7922EE64">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转换比</w:t>
            </w:r>
          </w:p>
        </w:tc>
        <w:tc>
          <w:tcPr>
            <w:tcW w:w="1963" w:type="dxa"/>
            <w:tcBorders>
              <w:top w:val="single" w:color="auto" w:sz="4" w:space="0"/>
              <w:bottom w:val="single" w:color="auto" w:sz="4" w:space="0"/>
            </w:tcBorders>
            <w:vAlign w:val="center"/>
          </w:tcPr>
          <w:p w14:paraId="48CD42C3">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single" w:color="auto" w:sz="4" w:space="0"/>
              <w:bottom w:val="single" w:color="auto" w:sz="4" w:space="0"/>
            </w:tcBorders>
            <w:vAlign w:val="center"/>
          </w:tcPr>
          <w:p w14:paraId="53DCD013">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新药类别</w:t>
            </w:r>
          </w:p>
        </w:tc>
        <w:tc>
          <w:tcPr>
            <w:tcW w:w="2572" w:type="dxa"/>
            <w:tcBorders>
              <w:top w:val="single" w:color="auto" w:sz="4" w:space="0"/>
              <w:bottom w:val="single" w:color="auto" w:sz="4" w:space="0"/>
            </w:tcBorders>
            <w:vAlign w:val="center"/>
          </w:tcPr>
          <w:p w14:paraId="00A7A1D7">
            <w:pPr>
              <w:jc w:val="left"/>
              <w:outlineLvl w:val="9"/>
              <w:rPr>
                <w:rFonts w:hint="default" w:ascii="宋体" w:hAnsi="宋体"/>
                <w:b/>
                <w:sz w:val="21"/>
                <w:szCs w:val="21"/>
                <w:vertAlign w:val="baseline"/>
                <w:lang w:val="en-US" w:eastAsia="zh-CN"/>
              </w:rPr>
            </w:pPr>
            <w:r>
              <w:rPr>
                <w:rFonts w:hint="eastAsia" w:ascii="宋体" w:hAnsi="宋体"/>
              </w:rPr>
              <w:t>集采品种</w:t>
            </w:r>
            <w:r>
              <w:rPr>
                <w:rFonts w:ascii="宋体" w:hAnsi="宋体"/>
              </w:rPr>
              <w:t>□</w:t>
            </w:r>
            <w:r>
              <w:rPr>
                <w:rFonts w:hint="eastAsia" w:ascii="宋体" w:hAnsi="宋体"/>
                <w:lang w:val="en-US" w:eastAsia="zh-CN"/>
              </w:rPr>
              <w:t xml:space="preserve">  </w:t>
            </w:r>
            <w:r>
              <w:rPr>
                <w:rFonts w:hint="eastAsia" w:ascii="宋体" w:hAnsi="宋体"/>
              </w:rPr>
              <w:t>国谈品种</w:t>
            </w:r>
            <w:r>
              <w:rPr>
                <w:rFonts w:hint="eastAsia" w:ascii="宋体" w:hAnsi="宋体"/>
                <w:lang w:eastAsia="zh-CN"/>
              </w:rPr>
              <w:t>□</w:t>
            </w:r>
            <w:r>
              <w:rPr>
                <w:rFonts w:hint="eastAsia" w:ascii="宋体" w:hAnsi="宋体"/>
              </w:rPr>
              <w:t xml:space="preserve">  其他</w:t>
            </w:r>
            <w:r>
              <w:rPr>
                <w:rFonts w:ascii="宋体" w:hAnsi="宋体"/>
              </w:rPr>
              <w:t>□</w:t>
            </w:r>
          </w:p>
        </w:tc>
      </w:tr>
      <w:tr w14:paraId="19B5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5DD03453">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是否通过一致性评价</w:t>
            </w:r>
          </w:p>
        </w:tc>
        <w:tc>
          <w:tcPr>
            <w:tcW w:w="1963" w:type="dxa"/>
            <w:tcBorders>
              <w:top w:val="single" w:color="auto" w:sz="4" w:space="0"/>
              <w:bottom w:val="single" w:color="auto" w:sz="4" w:space="0"/>
            </w:tcBorders>
            <w:vAlign w:val="center"/>
          </w:tcPr>
          <w:p w14:paraId="0FCC4CE4">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sz w:val="21"/>
                <w:szCs w:val="21"/>
                <w:lang w:val="en-US" w:eastAsia="zh-CN"/>
              </w:rPr>
              <w:t>是</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lang w:eastAsia="zh-CN"/>
              </w:rPr>
              <w:t xml:space="preserve"> </w:t>
            </w:r>
            <w:r>
              <w:rPr>
                <w:rFonts w:hint="eastAsia" w:ascii="宋体" w:hAnsi="宋体"/>
                <w:sz w:val="21"/>
                <w:szCs w:val="21"/>
                <w:lang w:val="en-US" w:eastAsia="zh-CN"/>
              </w:rPr>
              <w:t>否</w:t>
            </w:r>
            <w:r>
              <w:rPr>
                <w:rFonts w:hint="eastAsia" w:ascii="宋体" w:hAnsi="宋体"/>
                <w:sz w:val="21"/>
                <w:szCs w:val="21"/>
                <w:lang w:eastAsia="zh-CN"/>
              </w:rPr>
              <w:t xml:space="preserve">□ </w:t>
            </w:r>
          </w:p>
        </w:tc>
        <w:tc>
          <w:tcPr>
            <w:tcW w:w="1855" w:type="dxa"/>
            <w:tcBorders>
              <w:top w:val="single" w:color="auto" w:sz="4" w:space="0"/>
              <w:bottom w:val="single" w:color="auto" w:sz="4" w:space="0"/>
            </w:tcBorders>
            <w:vAlign w:val="center"/>
          </w:tcPr>
          <w:p w14:paraId="2D0FF6C2">
            <w:pPr>
              <w:numPr>
                <w:ilvl w:val="0"/>
                <w:numId w:val="0"/>
              </w:numPr>
              <w:spacing w:line="360" w:lineRule="auto"/>
              <w:ind w:left="0" w:leftChars="0" w:firstLine="0" w:firstLineChars="0"/>
              <w:jc w:val="both"/>
              <w:outlineLvl w:val="9"/>
              <w:rPr>
                <w:rFonts w:hint="eastAsia" w:ascii="宋体" w:hAnsi="宋体" w:eastAsiaTheme="minorEastAsia" w:cstheme="minorBidi"/>
                <w:b/>
                <w:kern w:val="2"/>
                <w:sz w:val="21"/>
                <w:szCs w:val="21"/>
                <w:vertAlign w:val="baseline"/>
                <w:lang w:val="en-US" w:eastAsia="zh-CN" w:bidi="ar-SA"/>
              </w:rPr>
            </w:pPr>
            <w:r>
              <w:rPr>
                <w:rFonts w:hint="eastAsia" w:ascii="宋体" w:hAnsi="宋体"/>
                <w:b/>
                <w:sz w:val="21"/>
                <w:szCs w:val="21"/>
                <w:vertAlign w:val="baseline"/>
                <w:lang w:val="en-US" w:eastAsia="zh-CN"/>
              </w:rPr>
              <w:t>是否基药</w:t>
            </w:r>
          </w:p>
        </w:tc>
        <w:tc>
          <w:tcPr>
            <w:tcW w:w="2572" w:type="dxa"/>
            <w:tcBorders>
              <w:top w:val="single" w:color="auto" w:sz="4" w:space="0"/>
              <w:bottom w:val="single" w:color="auto" w:sz="4" w:space="0"/>
            </w:tcBorders>
            <w:vAlign w:val="center"/>
          </w:tcPr>
          <w:p w14:paraId="0DDC1B9A">
            <w:pPr>
              <w:numPr>
                <w:ilvl w:val="0"/>
                <w:numId w:val="0"/>
              </w:numPr>
              <w:spacing w:line="360" w:lineRule="auto"/>
              <w:ind w:left="0" w:leftChars="0" w:firstLine="0" w:firstLineChars="0"/>
              <w:jc w:val="both"/>
              <w:outlineLvl w:val="9"/>
              <w:rPr>
                <w:rFonts w:hint="eastAsia" w:ascii="宋体" w:hAnsi="宋体" w:eastAsiaTheme="minorEastAsia" w:cstheme="minorBidi"/>
                <w:b/>
                <w:kern w:val="2"/>
                <w:sz w:val="21"/>
                <w:szCs w:val="21"/>
                <w:vertAlign w:val="baseline"/>
                <w:lang w:val="en-US" w:eastAsia="zh-CN" w:bidi="ar-SA"/>
              </w:rPr>
            </w:pPr>
            <w:r>
              <w:rPr>
                <w:rFonts w:hint="eastAsia" w:ascii="宋体" w:hAnsi="宋体"/>
                <w:sz w:val="21"/>
                <w:szCs w:val="21"/>
                <w:lang w:val="en-US" w:eastAsia="zh-CN"/>
              </w:rPr>
              <w:t>是</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lang w:eastAsia="zh-CN"/>
              </w:rPr>
              <w:t xml:space="preserve"> </w:t>
            </w:r>
            <w:r>
              <w:rPr>
                <w:rFonts w:hint="eastAsia" w:ascii="宋体" w:hAnsi="宋体"/>
                <w:sz w:val="21"/>
                <w:szCs w:val="21"/>
                <w:lang w:val="en-US" w:eastAsia="zh-CN"/>
              </w:rPr>
              <w:t>否</w:t>
            </w:r>
            <w:r>
              <w:rPr>
                <w:rFonts w:hint="eastAsia" w:ascii="宋体" w:hAnsi="宋体"/>
                <w:sz w:val="21"/>
                <w:szCs w:val="21"/>
                <w:lang w:eastAsia="zh-CN"/>
              </w:rPr>
              <w:t xml:space="preserve">□ </w:t>
            </w:r>
          </w:p>
        </w:tc>
      </w:tr>
      <w:tr w14:paraId="21E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0ACA7132">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医保类别</w:t>
            </w:r>
          </w:p>
        </w:tc>
        <w:tc>
          <w:tcPr>
            <w:tcW w:w="1963" w:type="dxa"/>
            <w:tcBorders>
              <w:top w:val="single" w:color="auto" w:sz="4" w:space="0"/>
              <w:bottom w:val="single" w:color="auto" w:sz="4" w:space="0"/>
            </w:tcBorders>
            <w:vAlign w:val="center"/>
          </w:tcPr>
          <w:p w14:paraId="5C82F311">
            <w:pPr>
              <w:jc w:val="left"/>
              <w:outlineLvl w:val="9"/>
              <w:rPr>
                <w:rFonts w:ascii="宋体" w:hAnsi="宋体"/>
                <w:sz w:val="21"/>
                <w:szCs w:val="21"/>
              </w:rPr>
            </w:pPr>
            <w:r>
              <w:rPr>
                <w:rFonts w:ascii="宋体" w:hAnsi="宋体"/>
                <w:sz w:val="21"/>
                <w:szCs w:val="21"/>
              </w:rPr>
              <w:t>甲</w:t>
            </w:r>
            <w:r>
              <w:rPr>
                <w:rFonts w:hint="eastAsia" w:ascii="宋体" w:hAnsi="宋体"/>
                <w:sz w:val="21"/>
                <w:szCs w:val="21"/>
                <w:lang w:val="en-US" w:eastAsia="zh-CN"/>
              </w:rPr>
              <w:t>类</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乙</w:t>
            </w:r>
            <w:r>
              <w:rPr>
                <w:rFonts w:hint="eastAsia" w:ascii="宋体" w:hAnsi="宋体"/>
                <w:sz w:val="21"/>
                <w:szCs w:val="21"/>
                <w:lang w:val="en-US" w:eastAsia="zh-CN"/>
              </w:rPr>
              <w:t>类</w:t>
            </w:r>
            <w:r>
              <w:rPr>
                <w:rFonts w:ascii="宋体" w:hAnsi="宋体"/>
                <w:sz w:val="21"/>
                <w:szCs w:val="21"/>
              </w:rPr>
              <w:t>□</w:t>
            </w:r>
          </w:p>
          <w:p w14:paraId="77420AB4">
            <w:pPr>
              <w:numPr>
                <w:ilvl w:val="0"/>
                <w:numId w:val="0"/>
              </w:numPr>
              <w:spacing w:line="360" w:lineRule="auto"/>
              <w:jc w:val="both"/>
              <w:outlineLvl w:val="9"/>
              <w:rPr>
                <w:rFonts w:hint="eastAsia" w:ascii="宋体" w:hAnsi="宋体"/>
                <w:b/>
                <w:sz w:val="21"/>
                <w:szCs w:val="21"/>
                <w:vertAlign w:val="baseline"/>
                <w:lang w:val="en-US" w:eastAsia="zh-CN"/>
              </w:rPr>
            </w:pPr>
            <w:r>
              <w:rPr>
                <w:rFonts w:ascii="宋体" w:hAnsi="宋体"/>
                <w:sz w:val="21"/>
                <w:szCs w:val="21"/>
              </w:rPr>
              <w:t>自费□</w:t>
            </w:r>
          </w:p>
        </w:tc>
        <w:tc>
          <w:tcPr>
            <w:tcW w:w="1855" w:type="dxa"/>
            <w:tcBorders>
              <w:top w:val="single" w:color="auto" w:sz="4" w:space="0"/>
              <w:bottom w:val="single" w:color="auto" w:sz="4" w:space="0"/>
            </w:tcBorders>
            <w:vAlign w:val="center"/>
          </w:tcPr>
          <w:p w14:paraId="3A8086A0">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是否川产</w:t>
            </w:r>
          </w:p>
        </w:tc>
        <w:tc>
          <w:tcPr>
            <w:tcW w:w="2572" w:type="dxa"/>
            <w:tcBorders>
              <w:top w:val="single" w:color="auto" w:sz="4" w:space="0"/>
              <w:bottom w:val="single" w:color="auto" w:sz="4" w:space="0"/>
            </w:tcBorders>
            <w:vAlign w:val="center"/>
          </w:tcPr>
          <w:p w14:paraId="1B2A59B7">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r>
              <w:rPr>
                <w:rFonts w:hint="eastAsia" w:ascii="宋体" w:hAnsi="宋体"/>
                <w:sz w:val="21"/>
                <w:szCs w:val="21"/>
                <w:lang w:val="en-US" w:eastAsia="zh-CN"/>
              </w:rPr>
              <w:t>是</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lang w:eastAsia="zh-CN"/>
              </w:rPr>
              <w:t xml:space="preserve"> </w:t>
            </w:r>
            <w:r>
              <w:rPr>
                <w:rFonts w:hint="eastAsia" w:ascii="宋体" w:hAnsi="宋体"/>
                <w:sz w:val="21"/>
                <w:szCs w:val="21"/>
                <w:lang w:val="en-US" w:eastAsia="zh-CN"/>
              </w:rPr>
              <w:t>否</w:t>
            </w:r>
            <w:r>
              <w:rPr>
                <w:rFonts w:hint="eastAsia" w:ascii="宋体" w:hAnsi="宋体"/>
                <w:sz w:val="21"/>
                <w:szCs w:val="21"/>
                <w:lang w:eastAsia="zh-CN"/>
              </w:rPr>
              <w:t xml:space="preserve">□ </w:t>
            </w:r>
          </w:p>
        </w:tc>
      </w:tr>
      <w:tr w14:paraId="1048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2218C102">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生产企业</w:t>
            </w:r>
          </w:p>
        </w:tc>
        <w:tc>
          <w:tcPr>
            <w:tcW w:w="1963" w:type="dxa"/>
            <w:tcBorders>
              <w:top w:val="single" w:color="auto" w:sz="4" w:space="0"/>
              <w:bottom w:val="single" w:color="auto" w:sz="4" w:space="0"/>
            </w:tcBorders>
            <w:vAlign w:val="center"/>
          </w:tcPr>
          <w:p w14:paraId="410F275F">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single" w:color="auto" w:sz="4" w:space="0"/>
              <w:bottom w:val="single" w:color="auto" w:sz="4" w:space="0"/>
            </w:tcBorders>
            <w:vAlign w:val="center"/>
          </w:tcPr>
          <w:p w14:paraId="0AAD0BEB">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批准文号</w:t>
            </w:r>
          </w:p>
        </w:tc>
        <w:tc>
          <w:tcPr>
            <w:tcW w:w="2572" w:type="dxa"/>
            <w:tcBorders>
              <w:top w:val="single" w:color="auto" w:sz="4" w:space="0"/>
              <w:bottom w:val="single" w:color="auto" w:sz="4" w:space="0"/>
            </w:tcBorders>
            <w:vAlign w:val="center"/>
          </w:tcPr>
          <w:p w14:paraId="4F0EBFFA">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198C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558E7AF4">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药品类别</w:t>
            </w:r>
          </w:p>
        </w:tc>
        <w:tc>
          <w:tcPr>
            <w:tcW w:w="1963" w:type="dxa"/>
            <w:tcBorders>
              <w:top w:val="single" w:color="auto" w:sz="4" w:space="0"/>
              <w:bottom w:val="single" w:color="auto" w:sz="4" w:space="0"/>
            </w:tcBorders>
            <w:vAlign w:val="center"/>
          </w:tcPr>
          <w:p w14:paraId="753193FE">
            <w:pPr>
              <w:numPr>
                <w:ilvl w:val="0"/>
                <w:numId w:val="0"/>
              </w:numPr>
              <w:spacing w:line="360" w:lineRule="auto"/>
              <w:jc w:val="both"/>
              <w:outlineLvl w:val="9"/>
              <w:rPr>
                <w:rFonts w:hint="eastAsia" w:ascii="宋体" w:hAnsi="宋体"/>
                <w:b/>
                <w:sz w:val="21"/>
                <w:szCs w:val="21"/>
                <w:vertAlign w:val="baseline"/>
                <w:lang w:val="en-US" w:eastAsia="zh-CN"/>
              </w:rPr>
            </w:pPr>
            <w:r>
              <w:rPr>
                <w:rFonts w:hint="eastAsia" w:ascii="宋体" w:hAnsi="宋体"/>
                <w:sz w:val="21"/>
                <w:szCs w:val="21"/>
                <w:lang w:val="en-US" w:eastAsia="zh-CN"/>
              </w:rPr>
              <w:t>进口</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lang w:eastAsia="zh-CN"/>
              </w:rPr>
              <w:t xml:space="preserve"> </w:t>
            </w:r>
            <w:r>
              <w:rPr>
                <w:rFonts w:hint="eastAsia" w:ascii="宋体" w:hAnsi="宋体"/>
                <w:sz w:val="21"/>
                <w:szCs w:val="21"/>
                <w:lang w:val="en-US" w:eastAsia="zh-CN"/>
              </w:rPr>
              <w:t>国产</w:t>
            </w:r>
            <w:r>
              <w:rPr>
                <w:rFonts w:hint="eastAsia" w:ascii="宋体" w:hAnsi="宋体"/>
                <w:sz w:val="21"/>
                <w:szCs w:val="21"/>
                <w:lang w:eastAsia="zh-CN"/>
              </w:rPr>
              <w:t xml:space="preserve">□ </w:t>
            </w:r>
          </w:p>
        </w:tc>
        <w:tc>
          <w:tcPr>
            <w:tcW w:w="1855" w:type="dxa"/>
            <w:tcBorders>
              <w:top w:val="single" w:color="auto" w:sz="4" w:space="0"/>
              <w:bottom w:val="single" w:color="auto" w:sz="4" w:space="0"/>
            </w:tcBorders>
            <w:vAlign w:val="center"/>
          </w:tcPr>
          <w:p w14:paraId="3ED79F89">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药品本位码</w:t>
            </w:r>
          </w:p>
        </w:tc>
        <w:tc>
          <w:tcPr>
            <w:tcW w:w="2572" w:type="dxa"/>
            <w:tcBorders>
              <w:top w:val="single" w:color="auto" w:sz="4" w:space="0"/>
              <w:bottom w:val="single" w:color="auto" w:sz="4" w:space="0"/>
            </w:tcBorders>
            <w:vAlign w:val="center"/>
          </w:tcPr>
          <w:p w14:paraId="3A2FD06F">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2721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44" w:type="dxa"/>
            <w:vMerge w:val="restart"/>
            <w:tcBorders>
              <w:top w:val="single" w:color="auto" w:sz="4" w:space="0"/>
            </w:tcBorders>
            <w:vAlign w:val="center"/>
          </w:tcPr>
          <w:p w14:paraId="339AC53B">
            <w:pPr>
              <w:numPr>
                <w:ilvl w:val="0"/>
                <w:numId w:val="0"/>
              </w:numPr>
              <w:spacing w:line="360" w:lineRule="auto"/>
              <w:ind w:left="0" w:leftChars="0" w:firstLine="0" w:firstLineChars="0"/>
              <w:jc w:val="both"/>
              <w:outlineLvl w:val="9"/>
              <w:rPr>
                <w:rFonts w:hint="default" w:ascii="宋体" w:hAnsi="宋体" w:eastAsiaTheme="minorEastAsia" w:cstheme="minorBidi"/>
                <w:b/>
                <w:kern w:val="2"/>
                <w:sz w:val="21"/>
                <w:szCs w:val="21"/>
                <w:vertAlign w:val="baseline"/>
                <w:lang w:val="en-US" w:eastAsia="zh-CN" w:bidi="ar-SA"/>
              </w:rPr>
            </w:pPr>
            <w:r>
              <w:rPr>
                <w:rFonts w:hint="eastAsia" w:ascii="宋体" w:hAnsi="宋体"/>
                <w:b/>
                <w:sz w:val="21"/>
                <w:szCs w:val="21"/>
                <w:vertAlign w:val="baseline"/>
                <w:lang w:val="en-US" w:eastAsia="zh-CN"/>
              </w:rPr>
              <w:t>医保编码</w:t>
            </w:r>
          </w:p>
        </w:tc>
        <w:tc>
          <w:tcPr>
            <w:tcW w:w="1963" w:type="dxa"/>
            <w:vMerge w:val="restart"/>
            <w:tcBorders>
              <w:top w:val="single" w:color="auto" w:sz="4" w:space="0"/>
            </w:tcBorders>
            <w:vAlign w:val="center"/>
          </w:tcPr>
          <w:p w14:paraId="1E74E559">
            <w:pPr>
              <w:numPr>
                <w:ilvl w:val="0"/>
                <w:numId w:val="0"/>
              </w:numPr>
              <w:spacing w:line="360" w:lineRule="auto"/>
              <w:ind w:left="0" w:leftChars="0" w:firstLine="0" w:firstLineChars="0"/>
              <w:jc w:val="both"/>
              <w:outlineLvl w:val="9"/>
              <w:rPr>
                <w:rFonts w:hint="eastAsia" w:ascii="宋体" w:hAnsi="宋体" w:eastAsiaTheme="minorEastAsia" w:cstheme="minorBidi"/>
                <w:b/>
                <w:kern w:val="2"/>
                <w:sz w:val="21"/>
                <w:szCs w:val="21"/>
                <w:vertAlign w:val="baseline"/>
                <w:lang w:val="en-US" w:eastAsia="zh-CN" w:bidi="ar-SA"/>
              </w:rPr>
            </w:pPr>
          </w:p>
        </w:tc>
        <w:tc>
          <w:tcPr>
            <w:tcW w:w="1855" w:type="dxa"/>
            <w:vMerge w:val="restart"/>
            <w:tcBorders>
              <w:top w:val="single" w:color="auto" w:sz="4" w:space="0"/>
            </w:tcBorders>
            <w:vAlign w:val="center"/>
          </w:tcPr>
          <w:p w14:paraId="668CB7FC">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申报价格</w:t>
            </w:r>
          </w:p>
        </w:tc>
        <w:tc>
          <w:tcPr>
            <w:tcW w:w="2572" w:type="dxa"/>
            <w:tcBorders>
              <w:top w:val="single" w:color="auto" w:sz="4" w:space="0"/>
              <w:bottom w:val="single" w:color="auto" w:sz="4" w:space="0"/>
            </w:tcBorders>
            <w:vAlign w:val="center"/>
          </w:tcPr>
          <w:p w14:paraId="55D02838">
            <w:pPr>
              <w:jc w:val="left"/>
              <w:outlineLvl w:val="9"/>
              <w:rPr>
                <w:rFonts w:hint="eastAsia" w:ascii="宋体" w:hAnsi="宋体"/>
                <w:lang w:val="en-US" w:eastAsia="zh-CN"/>
              </w:rPr>
            </w:pPr>
            <w:r>
              <w:rPr>
                <w:rFonts w:hint="eastAsia" w:ascii="宋体" w:hAnsi="宋体"/>
                <w:lang w:val="en-US" w:eastAsia="zh-CN"/>
              </w:rPr>
              <w:t>（最小包装价格）</w:t>
            </w:r>
          </w:p>
        </w:tc>
      </w:tr>
      <w:tr w14:paraId="31DC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244" w:type="dxa"/>
            <w:vMerge w:val="continue"/>
            <w:tcBorders>
              <w:bottom w:val="single" w:color="auto" w:sz="4" w:space="0"/>
            </w:tcBorders>
            <w:vAlign w:val="center"/>
          </w:tcPr>
          <w:p w14:paraId="1C8B07B5">
            <w:pPr>
              <w:spacing w:line="360" w:lineRule="auto"/>
              <w:ind w:left="0" w:leftChars="0" w:firstLine="0" w:firstLineChars="0"/>
              <w:jc w:val="both"/>
              <w:outlineLvl w:val="9"/>
            </w:pPr>
          </w:p>
        </w:tc>
        <w:tc>
          <w:tcPr>
            <w:tcW w:w="1963" w:type="dxa"/>
            <w:vMerge w:val="continue"/>
            <w:tcBorders>
              <w:bottom w:val="single" w:color="auto" w:sz="4" w:space="0"/>
            </w:tcBorders>
            <w:vAlign w:val="center"/>
          </w:tcPr>
          <w:p w14:paraId="5ABBE3E6">
            <w:pPr>
              <w:spacing w:line="360" w:lineRule="auto"/>
              <w:ind w:left="0" w:leftChars="0" w:firstLine="0" w:firstLineChars="0"/>
              <w:jc w:val="both"/>
              <w:outlineLvl w:val="9"/>
            </w:pPr>
          </w:p>
        </w:tc>
        <w:tc>
          <w:tcPr>
            <w:tcW w:w="1855" w:type="dxa"/>
            <w:vMerge w:val="continue"/>
            <w:tcBorders>
              <w:bottom w:val="single" w:color="auto" w:sz="4" w:space="0"/>
            </w:tcBorders>
            <w:vAlign w:val="center"/>
          </w:tcPr>
          <w:p w14:paraId="0015049A">
            <w:pPr>
              <w:spacing w:line="360" w:lineRule="auto"/>
              <w:ind w:left="0" w:leftChars="0" w:firstLine="0" w:firstLineChars="0"/>
              <w:jc w:val="both"/>
              <w:outlineLvl w:val="9"/>
            </w:pPr>
          </w:p>
        </w:tc>
        <w:tc>
          <w:tcPr>
            <w:tcW w:w="2572" w:type="dxa"/>
            <w:tcBorders>
              <w:top w:val="single" w:color="auto" w:sz="4" w:space="0"/>
              <w:bottom w:val="single" w:color="auto" w:sz="4" w:space="0"/>
            </w:tcBorders>
            <w:vAlign w:val="center"/>
          </w:tcPr>
          <w:p w14:paraId="3C0747E1">
            <w:pPr>
              <w:jc w:val="left"/>
              <w:outlineLvl w:val="9"/>
              <w:rPr>
                <w:rFonts w:hint="eastAsia" w:ascii="宋体" w:hAnsi="宋体"/>
                <w:lang w:eastAsia="zh-CN"/>
              </w:rPr>
            </w:pPr>
            <w:r>
              <w:rPr>
                <w:rFonts w:hint="eastAsia" w:ascii="宋体" w:hAnsi="宋体"/>
                <w:lang w:eastAsia="zh-CN"/>
              </w:rPr>
              <w:t>（</w:t>
            </w:r>
            <w:r>
              <w:rPr>
                <w:rFonts w:hint="eastAsia" w:ascii="宋体" w:hAnsi="宋体"/>
                <w:lang w:val="en-US" w:eastAsia="zh-CN"/>
              </w:rPr>
              <w:t>日剂量价格</w:t>
            </w:r>
            <w:r>
              <w:rPr>
                <w:rFonts w:hint="eastAsia" w:ascii="宋体" w:hAnsi="宋体"/>
                <w:lang w:eastAsia="zh-CN"/>
              </w:rPr>
              <w:t>）</w:t>
            </w:r>
          </w:p>
        </w:tc>
      </w:tr>
      <w:tr w14:paraId="4A80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03C350EC">
            <w:pPr>
              <w:numPr>
                <w:ilvl w:val="0"/>
                <w:numId w:val="0"/>
              </w:numPr>
              <w:spacing w:line="360" w:lineRule="auto"/>
              <w:ind w:left="0" w:leftChars="0" w:firstLine="0" w:firstLineChars="0"/>
              <w:jc w:val="both"/>
              <w:outlineLvl w:val="9"/>
              <w:rPr>
                <w:rFonts w:hint="default" w:ascii="宋体" w:hAnsi="宋体" w:eastAsiaTheme="minorEastAsia" w:cstheme="minorBidi"/>
                <w:b/>
                <w:kern w:val="2"/>
                <w:sz w:val="21"/>
                <w:szCs w:val="21"/>
                <w:vertAlign w:val="baseline"/>
                <w:lang w:val="en-US" w:eastAsia="zh-CN" w:bidi="ar-SA"/>
              </w:rPr>
            </w:pPr>
            <w:r>
              <w:rPr>
                <w:rFonts w:hint="eastAsia" w:ascii="宋体" w:hAnsi="宋体"/>
                <w:b/>
                <w:sz w:val="21"/>
                <w:szCs w:val="21"/>
                <w:vertAlign w:val="baseline"/>
                <w:lang w:val="en-US" w:eastAsia="zh-CN"/>
              </w:rPr>
              <w:t>挂网限价</w:t>
            </w:r>
          </w:p>
        </w:tc>
        <w:tc>
          <w:tcPr>
            <w:tcW w:w="1963" w:type="dxa"/>
            <w:tcBorders>
              <w:top w:val="single" w:color="auto" w:sz="4" w:space="0"/>
              <w:bottom w:val="single" w:color="auto" w:sz="4" w:space="0"/>
            </w:tcBorders>
            <w:vAlign w:val="center"/>
          </w:tcPr>
          <w:p w14:paraId="3D98F651">
            <w:pPr>
              <w:numPr>
                <w:ilvl w:val="0"/>
                <w:numId w:val="0"/>
              </w:numPr>
              <w:spacing w:line="360" w:lineRule="auto"/>
              <w:ind w:left="0" w:leftChars="0" w:firstLine="0" w:firstLineChars="0"/>
              <w:jc w:val="both"/>
              <w:outlineLvl w:val="9"/>
              <w:rPr>
                <w:rFonts w:hint="eastAsia" w:ascii="宋体" w:hAnsi="宋体" w:eastAsiaTheme="minorEastAsia" w:cstheme="minorBidi"/>
                <w:b/>
                <w:kern w:val="2"/>
                <w:sz w:val="21"/>
                <w:szCs w:val="21"/>
                <w:vertAlign w:val="baseline"/>
                <w:lang w:val="en-US" w:eastAsia="zh-CN" w:bidi="ar-SA"/>
              </w:rPr>
            </w:pPr>
          </w:p>
        </w:tc>
        <w:tc>
          <w:tcPr>
            <w:tcW w:w="1855" w:type="dxa"/>
            <w:vMerge w:val="restart"/>
            <w:tcBorders>
              <w:top w:val="single" w:color="auto" w:sz="4" w:space="0"/>
            </w:tcBorders>
            <w:vAlign w:val="center"/>
          </w:tcPr>
          <w:p w14:paraId="68B30268">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本区域同级3家医疗机构名称</w:t>
            </w:r>
          </w:p>
        </w:tc>
        <w:tc>
          <w:tcPr>
            <w:tcW w:w="2572" w:type="dxa"/>
            <w:tcBorders>
              <w:top w:val="single" w:color="auto" w:sz="4" w:space="0"/>
              <w:bottom w:val="single" w:color="auto" w:sz="4" w:space="0"/>
            </w:tcBorders>
            <w:vAlign w:val="center"/>
          </w:tcPr>
          <w:p w14:paraId="6068DC9F">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1.</w:t>
            </w:r>
          </w:p>
        </w:tc>
      </w:tr>
      <w:tr w14:paraId="3AEB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18738C1C">
            <w:pPr>
              <w:numPr>
                <w:ilvl w:val="0"/>
                <w:numId w:val="0"/>
              </w:numPr>
              <w:spacing w:line="360" w:lineRule="auto"/>
              <w:ind w:left="0" w:leftChars="0" w:firstLine="0" w:firstLineChars="0"/>
              <w:jc w:val="both"/>
              <w:outlineLvl w:val="9"/>
              <w:rPr>
                <w:rFonts w:hint="default" w:ascii="宋体" w:hAnsi="宋体" w:eastAsiaTheme="minorEastAsia" w:cstheme="minorBidi"/>
                <w:b/>
                <w:kern w:val="2"/>
                <w:sz w:val="21"/>
                <w:szCs w:val="21"/>
                <w:vertAlign w:val="baseline"/>
                <w:lang w:val="en-US" w:eastAsia="zh-CN" w:bidi="ar-SA"/>
              </w:rPr>
            </w:pPr>
            <w:r>
              <w:rPr>
                <w:rFonts w:hint="eastAsia" w:ascii="宋体" w:hAnsi="宋体"/>
                <w:b/>
                <w:sz w:val="21"/>
                <w:szCs w:val="21"/>
                <w:vertAlign w:val="baseline"/>
                <w:lang w:val="en-US" w:eastAsia="zh-CN"/>
              </w:rPr>
              <w:t>本区域最低价</w:t>
            </w:r>
          </w:p>
        </w:tc>
        <w:tc>
          <w:tcPr>
            <w:tcW w:w="1963" w:type="dxa"/>
            <w:tcBorders>
              <w:top w:val="single" w:color="auto" w:sz="4" w:space="0"/>
              <w:bottom w:val="single" w:color="auto" w:sz="4" w:space="0"/>
            </w:tcBorders>
            <w:vAlign w:val="center"/>
          </w:tcPr>
          <w:p w14:paraId="3B9D4FEE">
            <w:pPr>
              <w:numPr>
                <w:ilvl w:val="0"/>
                <w:numId w:val="0"/>
              </w:numPr>
              <w:spacing w:line="360" w:lineRule="auto"/>
              <w:ind w:left="0" w:leftChars="0" w:firstLine="0" w:firstLineChars="0"/>
              <w:jc w:val="both"/>
              <w:outlineLvl w:val="9"/>
              <w:rPr>
                <w:rFonts w:hint="eastAsia" w:ascii="宋体" w:hAnsi="宋体" w:eastAsiaTheme="minorEastAsia" w:cstheme="minorBidi"/>
                <w:b/>
                <w:kern w:val="2"/>
                <w:sz w:val="21"/>
                <w:szCs w:val="21"/>
                <w:vertAlign w:val="baseline"/>
                <w:lang w:val="en-US" w:eastAsia="zh-CN" w:bidi="ar-SA"/>
              </w:rPr>
            </w:pPr>
          </w:p>
        </w:tc>
        <w:tc>
          <w:tcPr>
            <w:tcW w:w="1855" w:type="dxa"/>
            <w:vMerge w:val="continue"/>
            <w:vAlign w:val="center"/>
          </w:tcPr>
          <w:p w14:paraId="4B43DD52">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c>
          <w:tcPr>
            <w:tcW w:w="2572" w:type="dxa"/>
            <w:tcBorders>
              <w:top w:val="single" w:color="auto" w:sz="4" w:space="0"/>
              <w:bottom w:val="single" w:color="auto" w:sz="4" w:space="0"/>
            </w:tcBorders>
            <w:vAlign w:val="center"/>
          </w:tcPr>
          <w:p w14:paraId="3F54FACD">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2.</w:t>
            </w:r>
          </w:p>
        </w:tc>
      </w:tr>
      <w:tr w14:paraId="1406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181AD9A1">
            <w:pPr>
              <w:numPr>
                <w:ilvl w:val="0"/>
                <w:numId w:val="0"/>
              </w:numPr>
              <w:spacing w:line="360" w:lineRule="auto"/>
              <w:ind w:left="0" w:leftChars="0" w:firstLine="0" w:firstLineChars="0"/>
              <w:jc w:val="both"/>
              <w:outlineLvl w:val="9"/>
              <w:rPr>
                <w:rFonts w:hint="eastAsia" w:ascii="宋体" w:hAnsi="宋体" w:eastAsiaTheme="minorEastAsia" w:cstheme="minorBidi"/>
                <w:b/>
                <w:kern w:val="2"/>
                <w:sz w:val="21"/>
                <w:szCs w:val="21"/>
                <w:vertAlign w:val="baseline"/>
                <w:lang w:val="en-US" w:eastAsia="zh-CN" w:bidi="ar-SA"/>
              </w:rPr>
            </w:pPr>
            <w:r>
              <w:rPr>
                <w:rFonts w:hint="eastAsia" w:ascii="宋体" w:hAnsi="宋体"/>
                <w:b/>
                <w:sz w:val="21"/>
                <w:szCs w:val="21"/>
                <w:vertAlign w:val="baseline"/>
                <w:lang w:val="en-US" w:eastAsia="zh-CN"/>
              </w:rPr>
              <w:t>红黄绿价格区间</w:t>
            </w:r>
          </w:p>
        </w:tc>
        <w:tc>
          <w:tcPr>
            <w:tcW w:w="1963" w:type="dxa"/>
            <w:tcBorders>
              <w:top w:val="single" w:color="auto" w:sz="4" w:space="0"/>
              <w:bottom w:val="single" w:color="auto" w:sz="4" w:space="0"/>
            </w:tcBorders>
            <w:vAlign w:val="center"/>
          </w:tcPr>
          <w:p w14:paraId="3693B574">
            <w:pPr>
              <w:numPr>
                <w:ilvl w:val="0"/>
                <w:numId w:val="0"/>
              </w:numPr>
              <w:spacing w:line="360" w:lineRule="auto"/>
              <w:ind w:left="0" w:leftChars="0" w:firstLine="0" w:firstLineChars="0"/>
              <w:jc w:val="both"/>
              <w:outlineLvl w:val="9"/>
              <w:rPr>
                <w:rFonts w:hint="eastAsia" w:ascii="宋体" w:hAnsi="宋体" w:eastAsiaTheme="minorEastAsia" w:cstheme="minorBidi"/>
                <w:b/>
                <w:kern w:val="2"/>
                <w:sz w:val="21"/>
                <w:szCs w:val="21"/>
                <w:vertAlign w:val="baseline"/>
                <w:lang w:val="en-US" w:eastAsia="zh-CN" w:bidi="ar-SA"/>
              </w:rPr>
            </w:pPr>
            <w:r>
              <w:rPr>
                <w:rFonts w:hint="eastAsia" w:ascii="宋体" w:hAnsi="宋体"/>
                <w:sz w:val="21"/>
                <w:szCs w:val="21"/>
                <w:lang w:val="en-US" w:eastAsia="zh-CN"/>
              </w:rPr>
              <w:t>绿</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黄</w:t>
            </w: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sz w:val="21"/>
                <w:szCs w:val="21"/>
                <w:lang w:val="en-US" w:eastAsia="zh-CN"/>
              </w:rPr>
              <w:t xml:space="preserve"> 红</w:t>
            </w:r>
            <w:r>
              <w:rPr>
                <w:rFonts w:hint="eastAsia" w:ascii="宋体" w:hAnsi="宋体"/>
                <w:sz w:val="21"/>
                <w:szCs w:val="21"/>
                <w:lang w:eastAsia="zh-CN"/>
              </w:rPr>
              <w:t>□</w:t>
            </w:r>
            <w:r>
              <w:rPr>
                <w:rFonts w:hint="eastAsia" w:ascii="宋体" w:hAnsi="宋体"/>
                <w:sz w:val="21"/>
                <w:szCs w:val="21"/>
                <w:lang w:val="en-US" w:eastAsia="zh-CN"/>
              </w:rPr>
              <w:t xml:space="preserve"> </w:t>
            </w:r>
          </w:p>
        </w:tc>
        <w:tc>
          <w:tcPr>
            <w:tcW w:w="1855" w:type="dxa"/>
            <w:vMerge w:val="continue"/>
            <w:tcBorders>
              <w:bottom w:val="single" w:color="auto" w:sz="4" w:space="0"/>
            </w:tcBorders>
            <w:vAlign w:val="center"/>
          </w:tcPr>
          <w:p w14:paraId="0C4DC5C1">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c>
          <w:tcPr>
            <w:tcW w:w="2572" w:type="dxa"/>
            <w:tcBorders>
              <w:top w:val="single" w:color="auto" w:sz="4" w:space="0"/>
              <w:bottom w:val="single" w:color="auto" w:sz="4" w:space="0"/>
            </w:tcBorders>
            <w:vAlign w:val="center"/>
          </w:tcPr>
          <w:p w14:paraId="647CFB5D">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3.</w:t>
            </w:r>
          </w:p>
        </w:tc>
      </w:tr>
      <w:tr w14:paraId="4802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52319C6A">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儿童使用及注意事项</w:t>
            </w:r>
          </w:p>
        </w:tc>
        <w:tc>
          <w:tcPr>
            <w:tcW w:w="1963" w:type="dxa"/>
            <w:tcBorders>
              <w:top w:val="single" w:color="auto" w:sz="4" w:space="0"/>
              <w:bottom w:val="single" w:color="auto" w:sz="4" w:space="0"/>
            </w:tcBorders>
            <w:vAlign w:val="center"/>
          </w:tcPr>
          <w:p w14:paraId="1AA94C3D">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single" w:color="auto" w:sz="4" w:space="0"/>
              <w:bottom w:val="single" w:color="auto" w:sz="4" w:space="0"/>
            </w:tcBorders>
            <w:vAlign w:val="center"/>
          </w:tcPr>
          <w:p w14:paraId="515158A2">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妊娠期/哺乳期是否可以使用及注意事项</w:t>
            </w:r>
          </w:p>
        </w:tc>
        <w:tc>
          <w:tcPr>
            <w:tcW w:w="2572" w:type="dxa"/>
            <w:tcBorders>
              <w:top w:val="single" w:color="auto" w:sz="4" w:space="0"/>
              <w:bottom w:val="single" w:color="auto" w:sz="4" w:space="0"/>
            </w:tcBorders>
            <w:vAlign w:val="center"/>
          </w:tcPr>
          <w:p w14:paraId="284A6D42">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4CD6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53061624">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适应症</w:t>
            </w:r>
          </w:p>
        </w:tc>
        <w:tc>
          <w:tcPr>
            <w:tcW w:w="6390" w:type="dxa"/>
            <w:gridSpan w:val="3"/>
            <w:tcBorders>
              <w:top w:val="single" w:color="auto" w:sz="4" w:space="0"/>
              <w:bottom w:val="single" w:color="auto" w:sz="4" w:space="0"/>
            </w:tcBorders>
            <w:vAlign w:val="center"/>
          </w:tcPr>
          <w:p w14:paraId="781DF927">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70C9F5E6">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7A0A3C31">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305F9C96">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7C80D82A">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208A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44DE17AF">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不良反应</w:t>
            </w:r>
          </w:p>
        </w:tc>
        <w:tc>
          <w:tcPr>
            <w:tcW w:w="6390" w:type="dxa"/>
            <w:gridSpan w:val="3"/>
            <w:tcBorders>
              <w:top w:val="single" w:color="auto" w:sz="4" w:space="0"/>
              <w:bottom w:val="single" w:color="auto" w:sz="4" w:space="0"/>
            </w:tcBorders>
            <w:vAlign w:val="center"/>
          </w:tcPr>
          <w:p w14:paraId="3027500A">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0B9FF4CD">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3BD7F285">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6A51B599">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4356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281AFB5B">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用法用量</w:t>
            </w:r>
          </w:p>
        </w:tc>
        <w:tc>
          <w:tcPr>
            <w:tcW w:w="1963" w:type="dxa"/>
            <w:tcBorders>
              <w:top w:val="single" w:color="auto" w:sz="4" w:space="0"/>
              <w:bottom w:val="single" w:color="auto" w:sz="4" w:space="0"/>
            </w:tcBorders>
            <w:vAlign w:val="center"/>
          </w:tcPr>
          <w:p w14:paraId="2139CB89">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single" w:color="auto" w:sz="4" w:space="0"/>
              <w:bottom w:val="single" w:color="auto" w:sz="4" w:space="0"/>
            </w:tcBorders>
            <w:vAlign w:val="center"/>
          </w:tcPr>
          <w:p w14:paraId="24967D69">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是否需要皮试</w:t>
            </w:r>
          </w:p>
        </w:tc>
        <w:tc>
          <w:tcPr>
            <w:tcW w:w="2572" w:type="dxa"/>
            <w:tcBorders>
              <w:top w:val="single" w:color="auto" w:sz="4" w:space="0"/>
              <w:bottom w:val="single" w:color="auto" w:sz="4" w:space="0"/>
            </w:tcBorders>
            <w:vAlign w:val="center"/>
          </w:tcPr>
          <w:p w14:paraId="049B27D0">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61B3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1EB2EC89">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储存/转运条件</w:t>
            </w:r>
          </w:p>
        </w:tc>
        <w:tc>
          <w:tcPr>
            <w:tcW w:w="1963" w:type="dxa"/>
            <w:tcBorders>
              <w:top w:val="single" w:color="auto" w:sz="4" w:space="0"/>
              <w:bottom w:val="single" w:color="auto" w:sz="4" w:space="0"/>
            </w:tcBorders>
            <w:vAlign w:val="center"/>
          </w:tcPr>
          <w:p w14:paraId="0296CEED">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single" w:color="auto" w:sz="4" w:space="0"/>
              <w:bottom w:val="single" w:color="auto" w:sz="4" w:space="0"/>
            </w:tcBorders>
            <w:vAlign w:val="center"/>
          </w:tcPr>
          <w:p w14:paraId="68D7B1C3">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有效期年限</w:t>
            </w:r>
          </w:p>
        </w:tc>
        <w:tc>
          <w:tcPr>
            <w:tcW w:w="2572" w:type="dxa"/>
            <w:tcBorders>
              <w:top w:val="single" w:color="auto" w:sz="4" w:space="0"/>
              <w:bottom w:val="single" w:color="auto" w:sz="4" w:space="0"/>
            </w:tcBorders>
            <w:vAlign w:val="center"/>
          </w:tcPr>
          <w:p w14:paraId="0A8F739E">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46A5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7EC9CAD5">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药理/毒理</w:t>
            </w:r>
          </w:p>
        </w:tc>
        <w:tc>
          <w:tcPr>
            <w:tcW w:w="6390" w:type="dxa"/>
            <w:gridSpan w:val="3"/>
            <w:tcBorders>
              <w:top w:val="single" w:color="auto" w:sz="4" w:space="0"/>
              <w:bottom w:val="single" w:color="auto" w:sz="4" w:space="0"/>
            </w:tcBorders>
            <w:vAlign w:val="center"/>
          </w:tcPr>
          <w:p w14:paraId="7F266E6A">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7ACC22EC">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600B46DD">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20B8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7DA4367E">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药代动力学</w:t>
            </w:r>
          </w:p>
        </w:tc>
        <w:tc>
          <w:tcPr>
            <w:tcW w:w="6390" w:type="dxa"/>
            <w:gridSpan w:val="3"/>
            <w:tcBorders>
              <w:top w:val="single" w:color="auto" w:sz="4" w:space="0"/>
              <w:bottom w:val="single" w:color="auto" w:sz="4" w:space="0"/>
            </w:tcBorders>
            <w:vAlign w:val="center"/>
          </w:tcPr>
          <w:p w14:paraId="332BC98B">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2FEF97EB">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3C710F25">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5921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bottom w:val="single" w:color="auto" w:sz="4" w:space="0"/>
            </w:tcBorders>
            <w:vAlign w:val="center"/>
          </w:tcPr>
          <w:p w14:paraId="29A67D96">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药物过量处置</w:t>
            </w:r>
          </w:p>
        </w:tc>
        <w:tc>
          <w:tcPr>
            <w:tcW w:w="6390" w:type="dxa"/>
            <w:gridSpan w:val="3"/>
            <w:tcBorders>
              <w:top w:val="single" w:color="auto" w:sz="4" w:space="0"/>
              <w:bottom w:val="single" w:color="auto" w:sz="4" w:space="0"/>
            </w:tcBorders>
            <w:vAlign w:val="center"/>
          </w:tcPr>
          <w:p w14:paraId="10E45BC3">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5E6816E2">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p w14:paraId="3C022725">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r w14:paraId="1AD4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44" w:type="dxa"/>
            <w:tcBorders>
              <w:top w:val="single" w:color="auto" w:sz="4" w:space="0"/>
            </w:tcBorders>
            <w:vAlign w:val="center"/>
          </w:tcPr>
          <w:p w14:paraId="017F2093">
            <w:pPr>
              <w:numPr>
                <w:ilvl w:val="0"/>
                <w:numId w:val="0"/>
              </w:numPr>
              <w:spacing w:line="360" w:lineRule="auto"/>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联系人</w:t>
            </w:r>
          </w:p>
        </w:tc>
        <w:tc>
          <w:tcPr>
            <w:tcW w:w="1963" w:type="dxa"/>
            <w:tcBorders>
              <w:top w:val="single" w:color="auto" w:sz="4" w:space="0"/>
            </w:tcBorders>
            <w:vAlign w:val="center"/>
          </w:tcPr>
          <w:p w14:paraId="0930788E">
            <w:pPr>
              <w:numPr>
                <w:ilvl w:val="0"/>
                <w:numId w:val="0"/>
              </w:numPr>
              <w:spacing w:line="360" w:lineRule="auto"/>
              <w:jc w:val="both"/>
              <w:outlineLvl w:val="9"/>
              <w:rPr>
                <w:rFonts w:hint="eastAsia" w:ascii="宋体" w:hAnsi="宋体"/>
                <w:b/>
                <w:sz w:val="21"/>
                <w:szCs w:val="21"/>
                <w:vertAlign w:val="baseline"/>
                <w:lang w:val="en-US" w:eastAsia="zh-CN"/>
              </w:rPr>
            </w:pPr>
          </w:p>
        </w:tc>
        <w:tc>
          <w:tcPr>
            <w:tcW w:w="1855" w:type="dxa"/>
            <w:tcBorders>
              <w:top w:val="single" w:color="auto" w:sz="4" w:space="0"/>
            </w:tcBorders>
            <w:vAlign w:val="center"/>
          </w:tcPr>
          <w:p w14:paraId="7556241E">
            <w:pPr>
              <w:numPr>
                <w:ilvl w:val="0"/>
                <w:numId w:val="0"/>
              </w:numPr>
              <w:spacing w:line="360" w:lineRule="auto"/>
              <w:ind w:left="0" w:leftChars="0" w:firstLine="0" w:firstLineChars="0"/>
              <w:jc w:val="both"/>
              <w:outlineLvl w:val="9"/>
              <w:rPr>
                <w:rFonts w:hint="default" w:ascii="宋体" w:hAnsi="宋体"/>
                <w:b/>
                <w:sz w:val="21"/>
                <w:szCs w:val="21"/>
                <w:vertAlign w:val="baseline"/>
                <w:lang w:val="en-US" w:eastAsia="zh-CN"/>
              </w:rPr>
            </w:pPr>
            <w:r>
              <w:rPr>
                <w:rFonts w:hint="eastAsia" w:ascii="宋体" w:hAnsi="宋体"/>
                <w:b/>
                <w:sz w:val="21"/>
                <w:szCs w:val="21"/>
                <w:vertAlign w:val="baseline"/>
                <w:lang w:val="en-US" w:eastAsia="zh-CN"/>
              </w:rPr>
              <w:t>联系电话</w:t>
            </w:r>
          </w:p>
        </w:tc>
        <w:tc>
          <w:tcPr>
            <w:tcW w:w="2572" w:type="dxa"/>
            <w:tcBorders>
              <w:top w:val="single" w:color="auto" w:sz="4" w:space="0"/>
            </w:tcBorders>
            <w:vAlign w:val="center"/>
          </w:tcPr>
          <w:p w14:paraId="0B553488">
            <w:pPr>
              <w:numPr>
                <w:ilvl w:val="0"/>
                <w:numId w:val="0"/>
              </w:numPr>
              <w:spacing w:line="360" w:lineRule="auto"/>
              <w:ind w:left="0" w:leftChars="0" w:firstLine="0" w:firstLineChars="0"/>
              <w:jc w:val="both"/>
              <w:outlineLvl w:val="9"/>
              <w:rPr>
                <w:rFonts w:hint="eastAsia" w:ascii="宋体" w:hAnsi="宋体"/>
                <w:b/>
                <w:sz w:val="21"/>
                <w:szCs w:val="21"/>
                <w:vertAlign w:val="baseline"/>
                <w:lang w:val="en-US" w:eastAsia="zh-CN"/>
              </w:rPr>
            </w:pPr>
          </w:p>
        </w:tc>
      </w:tr>
    </w:tbl>
    <w:p w14:paraId="3770C122">
      <w:pPr>
        <w:numPr>
          <w:ilvl w:val="0"/>
          <w:numId w:val="0"/>
        </w:numPr>
        <w:spacing w:line="360" w:lineRule="auto"/>
        <w:ind w:left="-105" w:leftChars="0"/>
        <w:jc w:val="both"/>
        <w:outlineLvl w:val="9"/>
        <w:rPr>
          <w:rFonts w:hint="eastAsia" w:ascii="宋体" w:hAnsi="宋体"/>
          <w:b/>
          <w:sz w:val="32"/>
          <w:szCs w:val="32"/>
          <w:lang w:val="en-US" w:eastAsia="zh-CN"/>
        </w:rPr>
      </w:pPr>
      <w:r>
        <w:rPr>
          <w:rFonts w:hint="eastAsia" w:ascii="宋体" w:hAnsi="宋体"/>
          <w:b/>
          <w:sz w:val="32"/>
          <w:szCs w:val="32"/>
          <w:lang w:val="en-US" w:eastAsia="zh-CN"/>
        </w:rPr>
        <w:t>注：</w:t>
      </w:r>
    </w:p>
    <w:p w14:paraId="3EA0BCA9">
      <w:pPr>
        <w:numPr>
          <w:ilvl w:val="0"/>
          <w:numId w:val="5"/>
        </w:numPr>
        <w:spacing w:line="360" w:lineRule="auto"/>
        <w:ind w:left="-105" w:leftChars="0"/>
        <w:jc w:val="both"/>
        <w:outlineLvl w:val="9"/>
        <w:rPr>
          <w:rFonts w:hint="eastAsia" w:ascii="宋体" w:hAnsi="宋体"/>
          <w:b/>
          <w:sz w:val="21"/>
          <w:szCs w:val="21"/>
          <w:lang w:val="en-US" w:eastAsia="zh-CN"/>
        </w:rPr>
      </w:pPr>
      <w:r>
        <w:rPr>
          <w:rFonts w:hint="eastAsia" w:ascii="宋体" w:hAnsi="宋体"/>
          <w:b/>
          <w:sz w:val="21"/>
          <w:szCs w:val="21"/>
          <w:lang w:val="en-US" w:eastAsia="zh-CN"/>
        </w:rPr>
        <w:t>所有申报资料需严格按照四川省“医保公共服务平台”挂网信息填报，填报不全或填写错误，视为无效申报。</w:t>
      </w:r>
    </w:p>
    <w:p w14:paraId="2CC630AF">
      <w:pPr>
        <w:numPr>
          <w:ilvl w:val="0"/>
          <w:numId w:val="5"/>
        </w:numPr>
        <w:spacing w:line="360" w:lineRule="auto"/>
        <w:ind w:left="-105" w:leftChars="0"/>
        <w:jc w:val="both"/>
        <w:outlineLvl w:val="9"/>
        <w:rPr>
          <w:rFonts w:hint="eastAsia" w:ascii="宋体" w:hAnsi="宋体"/>
          <w:b/>
          <w:sz w:val="21"/>
          <w:szCs w:val="21"/>
          <w:lang w:val="en-US" w:eastAsia="zh-CN"/>
        </w:rPr>
      </w:pPr>
      <w:r>
        <w:rPr>
          <w:rFonts w:hint="eastAsia" w:ascii="宋体" w:hAnsi="宋体"/>
          <w:b/>
          <w:sz w:val="21"/>
          <w:szCs w:val="21"/>
          <w:lang w:val="en-US" w:eastAsia="zh-CN"/>
        </w:rPr>
        <w:t>药品相关信息需为国家食品药品监督管理局批准的药品说明书等中具有法律效力的内容。</w:t>
      </w:r>
    </w:p>
    <w:p w14:paraId="3DF8F5DC">
      <w:pPr>
        <w:numPr>
          <w:ilvl w:val="0"/>
          <w:numId w:val="5"/>
        </w:numPr>
        <w:spacing w:line="360" w:lineRule="auto"/>
        <w:ind w:left="-105" w:leftChars="0"/>
        <w:jc w:val="both"/>
        <w:outlineLvl w:val="9"/>
        <w:rPr>
          <w:rFonts w:hint="default" w:ascii="宋体" w:hAnsi="宋体"/>
          <w:b/>
          <w:sz w:val="21"/>
          <w:szCs w:val="21"/>
          <w:lang w:val="en-US" w:eastAsia="zh-CN"/>
        </w:rPr>
      </w:pPr>
      <w:r>
        <w:rPr>
          <w:rFonts w:hint="eastAsia" w:ascii="宋体" w:hAnsi="宋体"/>
          <w:b/>
          <w:sz w:val="21"/>
          <w:szCs w:val="21"/>
          <w:lang w:val="en-US" w:eastAsia="zh-CN"/>
        </w:rPr>
        <w:t>“同级3家医疗机构名称”根据实际情况填写，并在后表中提供相应的佐证资料（随货同行单、发票等，复印件需清晰可备查验），如无或数量不足3家，填写“/”。</w:t>
      </w:r>
    </w:p>
    <w:p w14:paraId="6C65A588">
      <w:pPr>
        <w:outlineLvl w:val="9"/>
        <w:rPr>
          <w:rFonts w:hint="default" w:ascii="宋体" w:hAnsi="宋体"/>
          <w:b/>
          <w:sz w:val="32"/>
          <w:szCs w:val="32"/>
          <w:lang w:val="en-US" w:eastAsia="zh-CN"/>
        </w:rPr>
      </w:pPr>
      <w:r>
        <w:rPr>
          <w:rFonts w:hint="default" w:ascii="宋体" w:hAnsi="宋体"/>
          <w:b/>
          <w:sz w:val="32"/>
          <w:szCs w:val="32"/>
          <w:lang w:val="en-US" w:eastAsia="zh-CN"/>
        </w:rPr>
        <w:br w:type="page"/>
      </w:r>
    </w:p>
    <w:p w14:paraId="77A58711">
      <w:pPr>
        <w:numPr>
          <w:ilvl w:val="0"/>
          <w:numId w:val="1"/>
        </w:numPr>
        <w:spacing w:line="360" w:lineRule="auto"/>
        <w:ind w:left="315" w:leftChars="0" w:hanging="420" w:firstLineChars="0"/>
        <w:jc w:val="center"/>
        <w:outlineLvl w:val="0"/>
        <w:rPr>
          <w:rFonts w:hint="default" w:ascii="宋体" w:hAnsi="宋体"/>
          <w:b/>
          <w:sz w:val="32"/>
          <w:szCs w:val="32"/>
          <w:lang w:val="en-US" w:eastAsia="zh-CN"/>
        </w:rPr>
      </w:pPr>
      <w:bookmarkStart w:id="13" w:name="_Toc18230"/>
      <w:r>
        <w:rPr>
          <w:rFonts w:hint="eastAsia" w:ascii="宋体" w:hAnsi="宋体"/>
          <w:b/>
          <w:sz w:val="32"/>
          <w:szCs w:val="32"/>
          <w:lang w:val="en-US" w:eastAsia="zh-CN"/>
        </w:rPr>
        <w:t>药品安全性、有效性、经济性等评价资料</w:t>
      </w:r>
      <w:bookmarkEnd w:id="13"/>
    </w:p>
    <w:p w14:paraId="00C97641">
      <w:pPr>
        <w:rPr>
          <w:rFonts w:hint="default" w:ascii="宋体" w:hAnsi="宋体"/>
          <w:b/>
          <w:sz w:val="32"/>
          <w:szCs w:val="32"/>
          <w:lang w:val="en-US" w:eastAsia="zh-CN"/>
        </w:rPr>
      </w:pPr>
      <w:r>
        <w:rPr>
          <w:rFonts w:hint="eastAsia" w:ascii="宋体" w:hAnsi="宋体"/>
          <w:b/>
          <w:sz w:val="32"/>
          <w:szCs w:val="32"/>
          <w:lang w:val="en-US" w:eastAsia="zh-CN"/>
        </w:rPr>
        <w:br w:type="page"/>
      </w:r>
    </w:p>
    <w:p w14:paraId="3BFAF2B3">
      <w:pPr>
        <w:numPr>
          <w:ilvl w:val="0"/>
          <w:numId w:val="1"/>
        </w:numPr>
        <w:spacing w:line="360" w:lineRule="auto"/>
        <w:ind w:left="315" w:leftChars="0" w:hanging="420" w:firstLineChars="0"/>
        <w:jc w:val="center"/>
        <w:outlineLvl w:val="0"/>
        <w:rPr>
          <w:rFonts w:hint="default" w:ascii="宋体" w:hAnsi="宋体"/>
          <w:b/>
          <w:sz w:val="32"/>
          <w:szCs w:val="32"/>
          <w:lang w:val="en-US" w:eastAsia="zh-CN"/>
        </w:rPr>
      </w:pPr>
      <w:bookmarkStart w:id="14" w:name="_Toc7303"/>
      <w:r>
        <w:rPr>
          <w:rFonts w:hint="eastAsia" w:ascii="宋体" w:hAnsi="宋体"/>
          <w:b/>
          <w:sz w:val="32"/>
          <w:szCs w:val="32"/>
          <w:lang w:val="en-US" w:eastAsia="zh-CN"/>
        </w:rPr>
        <w:t>其他佐证资料</w:t>
      </w:r>
      <w:bookmarkEnd w:id="14"/>
    </w:p>
    <w:p w14:paraId="783E45F4">
      <w:pPr>
        <w:numPr>
          <w:ilvl w:val="0"/>
          <w:numId w:val="0"/>
        </w:numPr>
        <w:spacing w:line="360" w:lineRule="auto"/>
        <w:ind w:left="-105" w:leftChars="0"/>
        <w:jc w:val="both"/>
        <w:outlineLvl w:val="9"/>
        <w:rPr>
          <w:rFonts w:hint="eastAsia" w:ascii="宋体" w:hAnsi="宋体"/>
          <w:b/>
          <w:sz w:val="28"/>
          <w:szCs w:val="28"/>
          <w:lang w:val="en-US" w:eastAsia="zh-CN"/>
        </w:rPr>
      </w:pPr>
      <w:r>
        <w:rPr>
          <w:rFonts w:hint="eastAsia" w:ascii="宋体" w:hAnsi="宋体"/>
          <w:b/>
          <w:sz w:val="28"/>
          <w:szCs w:val="28"/>
          <w:lang w:val="en-US" w:eastAsia="zh-CN"/>
        </w:rPr>
        <w:t>材料名称1</w:t>
      </w:r>
    </w:p>
    <w:p w14:paraId="0C862D71">
      <w:pPr>
        <w:numPr>
          <w:ilvl w:val="0"/>
          <w:numId w:val="0"/>
        </w:numPr>
        <w:spacing w:line="360" w:lineRule="auto"/>
        <w:ind w:left="-105" w:leftChars="0"/>
        <w:jc w:val="both"/>
        <w:outlineLvl w:val="9"/>
        <w:rPr>
          <w:rFonts w:hint="eastAsia" w:ascii="宋体" w:hAnsi="宋体"/>
          <w:b/>
          <w:sz w:val="28"/>
          <w:szCs w:val="28"/>
          <w:lang w:val="en-US" w:eastAsia="zh-CN"/>
        </w:rPr>
      </w:pPr>
      <w:r>
        <w:rPr>
          <w:rFonts w:hint="eastAsia" w:ascii="宋体" w:hAnsi="宋体"/>
          <w:b/>
          <w:sz w:val="28"/>
          <w:szCs w:val="28"/>
          <w:lang w:val="en-US" w:eastAsia="zh-CN"/>
        </w:rPr>
        <w:t>附佐证资料内容</w:t>
      </w:r>
    </w:p>
    <w:p w14:paraId="6B0F49AC">
      <w:pPr>
        <w:numPr>
          <w:ilvl w:val="0"/>
          <w:numId w:val="0"/>
        </w:numPr>
        <w:spacing w:line="360" w:lineRule="auto"/>
        <w:ind w:left="-105" w:leftChars="0"/>
        <w:jc w:val="both"/>
        <w:outlineLvl w:val="9"/>
        <w:rPr>
          <w:rFonts w:hint="default" w:ascii="宋体" w:hAnsi="宋体"/>
          <w:b/>
          <w:sz w:val="28"/>
          <w:szCs w:val="28"/>
          <w:lang w:val="en-US" w:eastAsia="zh-CN"/>
        </w:rPr>
      </w:pPr>
      <w:r>
        <w:rPr>
          <w:rFonts w:hint="eastAsia" w:ascii="宋体" w:hAnsi="宋体"/>
          <w:b/>
          <w:sz w:val="28"/>
          <w:szCs w:val="28"/>
          <w:lang w:val="en-US" w:eastAsia="zh-CN"/>
        </w:rPr>
        <w:t>资料名称2</w:t>
      </w:r>
    </w:p>
    <w:p w14:paraId="04FEB7F9">
      <w:pPr>
        <w:numPr>
          <w:ilvl w:val="0"/>
          <w:numId w:val="0"/>
        </w:numPr>
        <w:spacing w:line="360" w:lineRule="auto"/>
        <w:ind w:left="-105" w:leftChars="0"/>
        <w:jc w:val="both"/>
        <w:outlineLvl w:val="9"/>
        <w:rPr>
          <w:rFonts w:hint="eastAsia" w:ascii="宋体" w:hAnsi="宋体"/>
          <w:b/>
          <w:sz w:val="28"/>
          <w:szCs w:val="28"/>
          <w:lang w:val="en-US" w:eastAsia="zh-CN"/>
        </w:rPr>
      </w:pPr>
      <w:r>
        <w:rPr>
          <w:rFonts w:hint="eastAsia" w:ascii="宋体" w:hAnsi="宋体"/>
          <w:b/>
          <w:sz w:val="28"/>
          <w:szCs w:val="28"/>
          <w:lang w:val="en-US" w:eastAsia="zh-CN"/>
        </w:rPr>
        <w:t>附佐证资料内容</w:t>
      </w:r>
    </w:p>
    <w:p w14:paraId="46CF8148">
      <w:pPr>
        <w:numPr>
          <w:ilvl w:val="0"/>
          <w:numId w:val="0"/>
        </w:numPr>
        <w:spacing w:line="360" w:lineRule="auto"/>
        <w:ind w:left="-105" w:leftChars="0"/>
        <w:jc w:val="both"/>
        <w:outlineLvl w:val="9"/>
        <w:rPr>
          <w:rFonts w:hint="default" w:ascii="宋体" w:hAnsi="宋体"/>
          <w:b/>
          <w:sz w:val="28"/>
          <w:szCs w:val="28"/>
          <w:lang w:val="en-US" w:eastAsia="zh-CN"/>
        </w:rPr>
      </w:pPr>
      <w:r>
        <w:rPr>
          <w:rFonts w:hint="eastAsia" w:ascii="宋体" w:hAnsi="宋体"/>
          <w:b/>
          <w:sz w:val="28"/>
          <w:szCs w:val="28"/>
          <w:lang w:val="en-US" w:eastAsia="zh-CN"/>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E9A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D54BB">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6D54BB">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47D5">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9287C">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29287C">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decimal"/>
      <w:lvlText w:val="（%2）"/>
      <w:lvlJc w:val="left"/>
      <w:pPr>
        <w:tabs>
          <w:tab w:val="left" w:pos="1455"/>
        </w:tabs>
        <w:ind w:left="1455" w:hanging="720"/>
      </w:pPr>
      <w:rPr>
        <w:rFonts w:hint="default"/>
      </w:r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0000000C"/>
    <w:multiLevelType w:val="multilevel"/>
    <w:tmpl w:val="0000000C"/>
    <w:lvl w:ilvl="0" w:tentative="0">
      <w:start w:val="1"/>
      <w:numFmt w:val="japaneseCounting"/>
      <w:lvlText w:val="%1、"/>
      <w:lvlJc w:val="left"/>
      <w:pPr>
        <w:tabs>
          <w:tab w:val="left" w:pos="1290"/>
        </w:tabs>
        <w:ind w:left="1290" w:hanging="855"/>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4">
    <w:nsid w:val="53F80191"/>
    <w:multiLevelType w:val="singleLevel"/>
    <w:tmpl w:val="53F80191"/>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OTgzYjIwYjM1MjlmZGJhYzIyNjViNGY2Zjg2MDkifQ=="/>
  </w:docVars>
  <w:rsids>
    <w:rsidRoot w:val="687175DC"/>
    <w:rsid w:val="0680729D"/>
    <w:rsid w:val="0CF64224"/>
    <w:rsid w:val="0E3C06FD"/>
    <w:rsid w:val="0F7C2CF7"/>
    <w:rsid w:val="11BD0C89"/>
    <w:rsid w:val="12AC3A06"/>
    <w:rsid w:val="14D179AF"/>
    <w:rsid w:val="151D0D08"/>
    <w:rsid w:val="156C270C"/>
    <w:rsid w:val="2AFF59CD"/>
    <w:rsid w:val="2C8221FE"/>
    <w:rsid w:val="34D36FBE"/>
    <w:rsid w:val="355602A8"/>
    <w:rsid w:val="367B4F55"/>
    <w:rsid w:val="3B266D39"/>
    <w:rsid w:val="3F460D97"/>
    <w:rsid w:val="451B3D8C"/>
    <w:rsid w:val="461C5F1F"/>
    <w:rsid w:val="4D6A264C"/>
    <w:rsid w:val="4F036EC7"/>
    <w:rsid w:val="503C2C63"/>
    <w:rsid w:val="56F1636A"/>
    <w:rsid w:val="58244DF8"/>
    <w:rsid w:val="5E5E3B0B"/>
    <w:rsid w:val="609C047B"/>
    <w:rsid w:val="68071BA7"/>
    <w:rsid w:val="687175DC"/>
    <w:rsid w:val="68D91251"/>
    <w:rsid w:val="6A30374E"/>
    <w:rsid w:val="7C2E7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autoRedefine/>
    <w:qFormat/>
    <w:uiPriority w:val="0"/>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styleId="9">
    <w:name w:val="List Paragraph"/>
    <w:basedOn w:val="1"/>
    <w:autoRedefine/>
    <w:qFormat/>
    <w:uiPriority w:val="34"/>
    <w:pPr>
      <w:ind w:firstLine="420" w:firstLineChars="200"/>
    </w:pPr>
  </w:style>
  <w:style w:type="paragraph" w:customStyle="1" w:styleId="10">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1149</Words>
  <Characters>1164</Characters>
  <Lines>0</Lines>
  <Paragraphs>0</Paragraphs>
  <TotalTime>3</TotalTime>
  <ScaleCrop>false</ScaleCrop>
  <LinksUpToDate>false</LinksUpToDate>
  <CharactersWithSpaces>1484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2024-05-11T01:15:00Z</dcterms:created>
  <dc:creator>PC-MP1LJ3KH</dc:creator>
  <cp:lastModifiedBy>WPS_1651721885</cp:lastModifiedBy>
  <dcterms:modified xsi:type="dcterms:W3CDTF">2026-04-23T05:26:19Z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B213640674E647159AEC519BB4A64894_11</vt:lpwstr>
  </property>
  <property fmtid="{D5CDD505-2E9C-101B-9397-08002B2CF9AE}" pid="4" name="KSOTemplateDocerSaveRecord">
    <vt:lpwstr>eyJoZGlkIjoiZTM1NTgzYTNmMTNlYWQyNDQ5OTc4YmViNjcyNzNiYWYiLCJ1c2VySWQiOiIxMzcxOTQ5ODEwIn0=</vt:lpwstr>
  </property>
</Properties>
</file>