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/>
        <w:rPr>
          <w:rFonts w:hint="eastAsia" w:ascii="华文仿宋" w:hAnsi="华文仿宋" w:eastAsia="华文仿宋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华文仿宋" w:hAnsi="华文仿宋" w:eastAsia="华文仿宋" w:cs="宋体"/>
          <w:b/>
          <w:color w:val="000000"/>
          <w:kern w:val="0"/>
          <w:sz w:val="32"/>
          <w:szCs w:val="32"/>
        </w:rPr>
        <w:t xml:space="preserve">附件5          </w:t>
      </w:r>
    </w:p>
    <w:p>
      <w:pPr>
        <w:spacing w:before="156" w:beforeLines="50" w:after="312" w:afterLines="100"/>
        <w:jc w:val="center"/>
        <w:rPr>
          <w:rFonts w:hint="eastAsia"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儿科专科护士培训基地简介</w:t>
      </w:r>
    </w:p>
    <w:bookmarkEnd w:id="0"/>
    <w:p>
      <w:pPr>
        <w:widowControl/>
        <w:spacing w:before="156" w:beforeLines="50" w:after="156" w:afterLines="50"/>
        <w:jc w:val="left"/>
        <w:textAlignment w:val="baseline"/>
        <w:rPr>
          <w:rFonts w:hint="eastAsia" w:ascii="微软雅黑" w:hAnsi="微软雅黑" w:eastAsia="微软雅黑" w:cs="微软雅黑"/>
          <w:b/>
          <w:bCs/>
          <w:kern w:val="0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一、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</w:rPr>
        <w:t>基地简介</w:t>
      </w:r>
    </w:p>
    <w:p>
      <w:pPr>
        <w:widowControl/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  <w:lang w:bidi="ar"/>
        </w:rPr>
        <w:t>1.医院概况</w:t>
      </w:r>
    </w:p>
    <w:p>
      <w:pPr>
        <w:widowControl/>
        <w:ind w:firstLine="480" w:firstLineChars="200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成都市妇女儿童中心医院是由成都市妇产科医院（成都市第九人民医院）、成都市妇幼保健院、成都市儿童医院、成都市计划生育指导所合并而成的一所集医疗、保健、科研、教学为一体的、专科设置齐备的国家三级甲等妇女儿童医疗保健机构，承担全域成都妇女儿童医疗保健的核心职能，年均诊疗250万人次，年均分娩量1.8万人，年均住院手术4.1万余台次，年均出院8.4万余人次，是国家级母婴安全优质服务单位，四川省和成都市危重孕产妇和新生儿救治中心,电子科技大学医学院附属医院，重庆医科大学教学医院。在国家三级妇幼保健机构绩效考核排名全国第15位，A++等级，全省第1位；在2021年国家三级公立医院绩效考核（妇产科序列）排名全国第23位。</w:t>
      </w:r>
    </w:p>
    <w:p>
      <w:pPr>
        <w:widowControl/>
        <w:jc w:val="left"/>
        <w:textAlignment w:val="baseline"/>
        <w:rPr>
          <w:rFonts w:hint="eastAsia"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2.儿科概况</w:t>
      </w:r>
    </w:p>
    <w:p>
      <w:pPr>
        <w:widowControl/>
        <w:ind w:firstLine="480" w:firstLineChars="200"/>
        <w:jc w:val="left"/>
        <w:textAlignment w:val="baseline"/>
        <w:rPr>
          <w:rFonts w:hint="eastAsia"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 xml:space="preserve">我院儿科是四川省医学甲级重点学科，拥有六个四川省医学甲级重点专科（包括新生儿科、儿童急救与重症医学、儿童呼吸内科、儿童肾脏内科和儿童消化内科、儿童血液肿瘤科）、十个市级医学重点学科（包括血液/肿瘤病学儿童、神经精神病学、小儿急救与重症医学、新生儿科、儿童呼吸内科、儿童肾脏内科、儿童心脏内科、儿童消化内科、儿童内分泌遗传代谢科及小儿外科），是成都市儿童质量控制中心，拥有新生儿专科护士培训基地和儿科专科护士培训基地。连续多年在复旦大学排名榜中位列西南儿内科第三（仅次于重医儿童医院和华西附二院），为目前四川省内儿科专科设置最齐全的医院，设置有15个科室共16个病区（其中儿内科7个、儿外科4个、儿童康复科1个、PICU 1个、新生儿科2个），编制床位数1100张。现有护士总数570名，其中硕士15名、在读硕士4名、本科生316名；电子科大医学院护理硕士生导师4名；主任护师4名、副主任护师26名；曾赴国/境外研修6名。 </w:t>
      </w:r>
    </w:p>
    <w:p>
      <w:pPr>
        <w:widowControl/>
        <w:ind w:firstLine="480" w:firstLineChars="200"/>
        <w:jc w:val="left"/>
        <w:textAlignment w:val="baseline"/>
        <w:rPr>
          <w:rFonts w:hint="eastAsia"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我院儿童呼吸内科成立于1994年，四川省医学甲级重点专科、成都市医学重点学科、国家药物临床试验机构（GCP）资格认定专业、全国首批基层医生培训基地、国家级住院医师规范化培训基地、中国医师协会PCCM国家级单修基地、全国smile项目肺功能培训中心、全国首批“儿童哮喘标准化门诊示范中心”、首批儿童呼吸学科规范化建设项目示范建设单位、中华全国总工会授予的“全国工人先锋号”、成都市优质护理单元。学科带头人是四川省“天府万人计划”天府名医、国家级儿科规范化医师培训基地负责人、是中华医学会儿科分会呼吸学组肺功能协作组副组长、四川省医学会变态反应学主任委员、四川省儿童肺功能协作组组长、四川省医学会儿科学专委会呼吸专业组副组长。下设呼吸专科病区开放床位130张，年收治儿童哮喘、慢性咳嗽、重症肺炎、呼吸衰竭等专科患儿6000余人次。下设呼吸生理肺功能检测中心开展儿童通气功能检测、气道反应性测定、弥散肺功能检测、体描仪计肺功能检测、潮气功能检测、呼出气一氧化氮检测等专科技术，年开展专科检测近3万人次，是PCCM儿童肺功能单修基地，负责四川地区儿童肺功能规范化培训。下设儿童过敏性疾病诊治中心开展了儿童过敏原检测及舌下、皮下特应性免疫治疗。以上专科诊治技术水平已进入全国前列、西部地区领先。承担省部级、市厅级科研课题三十多项，获得省卫健委及成都市科技进步二、三等奖多项，在SCI及国内核心期刊发表相关文章近百篇。</w:t>
      </w:r>
    </w:p>
    <w:p>
      <w:pPr>
        <w:widowControl/>
        <w:ind w:firstLine="480" w:firstLineChars="200"/>
        <w:jc w:val="left"/>
        <w:textAlignment w:val="baseline"/>
        <w:rPr>
          <w:rFonts w:hint="eastAsia"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我院儿科专科护理师资力量雄厚，护士人力资源配备合理，已具备71名高级职称护理人员，护士学历构成比中，大专及以上毕业护士占93.93%以上。参与教学工作的老师均有多年的临床护理教学经验，并担任医学院校课堂授课。临床带教老师全部为本科及以上学历，均具有扎实的专科理论及技能。临床带教老师全部具有5年以上的专科工作经历，具有较强的临床实践能力。儿童呼吸专科培训秉承“以患儿及家庭为中心”的服务理念，将从儿童呼吸系统常见疾病护理、危急重症护理、儿童呼吸慢病管理、儿童呼吸康复及出院患儿的延续护理、病房管理等方面进行全面的培训，使其掌握儿童呼吸专业的先进理念、关键的护理技术、前沿的研究方法和热点，培养临床、教学、科研全方位综合型人才。</w:t>
      </w:r>
    </w:p>
    <w:p>
      <w:pPr>
        <w:widowControl/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4"/>
          <w:rFonts w:hint="eastAsia" w:ascii="微软雅黑" w:hAnsi="微软雅黑" w:eastAsia="微软雅黑" w:cs="微软雅黑"/>
          <w:bCs/>
          <w:color w:val="333333"/>
          <w:kern w:val="0"/>
          <w:sz w:val="24"/>
          <w:shd w:val="clear" w:color="auto" w:fill="FFFFFF"/>
          <w:lang w:bidi="ar"/>
        </w:rPr>
        <w:t>招生咨询</w:t>
      </w:r>
    </w:p>
    <w:p>
      <w:pPr>
        <w:widowControl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儿科专科护士培训基地联系人：黄老师，杨老师</w:t>
      </w:r>
    </w:p>
    <w:p>
      <w:pPr>
        <w:widowControl/>
        <w:spacing w:before="156" w:beforeLines="50" w:after="156" w:afterLines="50"/>
        <w:jc w:val="left"/>
        <w:textAlignment w:val="baseline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 xml:space="preserve">联系电话： </w:t>
      </w:r>
      <w:r>
        <w:rPr>
          <w:rFonts w:hint="eastAsia" w:ascii="微软雅黑" w:hAnsi="微软雅黑" w:eastAsia="微软雅黑" w:cs="微软雅黑"/>
          <w:sz w:val="24"/>
        </w:rPr>
        <w:t>13608054901，13438986467</w:t>
      </w:r>
    </w:p>
    <w:p>
      <w:pPr>
        <w:widowControl/>
        <w:spacing w:before="156" w:beforeLines="50" w:after="156" w:afterLines="50"/>
        <w:jc w:val="left"/>
        <w:textAlignment w:val="baseline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邮箱：</w:t>
      </w:r>
      <w:r>
        <w:rPr>
          <w:rFonts w:ascii="微软雅黑" w:hAnsi="微软雅黑" w:eastAsia="微软雅黑" w:cs="微软雅黑"/>
          <w:sz w:val="24"/>
        </w:rPr>
        <w:t>wcmcczkhs@163.com</w:t>
      </w:r>
    </w:p>
    <w:p>
      <w:pPr>
        <w:widowControl/>
        <w:spacing w:before="156" w:beforeLines="50" w:after="156" w:afterLines="50"/>
        <w:jc w:val="left"/>
        <w:textAlignment w:val="baseline"/>
        <w:rPr>
          <w:rFonts w:hint="eastAsia" w:ascii="微软雅黑" w:hAnsi="微软雅黑" w:eastAsia="微软雅黑" w:cs="微软雅黑"/>
          <w:sz w:val="24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 xml:space="preserve">                                 成都市妇女儿童中心医院儿科专科基地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 xml:space="preserve">                                            2023年12月11日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MzRiYzVjNmFmMWE1YzU2NGJkZDI2MjRhMGM5N2EifQ=="/>
  </w:docVars>
  <w:rsids>
    <w:rsidRoot w:val="00000000"/>
    <w:rsid w:val="0D46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rFonts w:ascii="Calibri" w:hAnsi="Calibri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2023-12-20T03:39:35Z</dcterms:created>
  <dc:creator>Administrator</dc:creator>
  <cp:lastModifiedBy>玛雅WH</cp:lastModifiedBy>
  <dcterms:modified xsi:type="dcterms:W3CDTF">2023-12-20T03:39:42Z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766AD0B673C7422384DFF23A18A4BC27_12</vt:lpwstr>
  </property>
</Properties>
</file>