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5"/>
        <w:rPr>
          <w:rFonts w:ascii="华文中宋" w:hAnsi="华文中宋" w:eastAsia="华文中宋" w:cs="宋体"/>
          <w:b/>
          <w:sz w:val="44"/>
          <w:szCs w:val="44"/>
        </w:rPr>
      </w:pPr>
      <w:r>
        <w:rPr>
          <w:rFonts w:hint="eastAsia" w:ascii="华文中宋" w:hAnsi="华文中宋" w:eastAsia="华文中宋" w:cs="宋体"/>
          <w:b/>
          <w:bCs/>
          <w:sz w:val="44"/>
          <w:szCs w:val="44"/>
        </w:rPr>
        <w:t>遴 选 公 告</w:t>
      </w:r>
    </w:p>
    <w:p>
      <w:pPr>
        <w:spacing w:line="276" w:lineRule="auto"/>
        <w:ind w:firstLine="480" w:firstLineChars="200"/>
        <w:outlineLvl w:val="5"/>
        <w:rPr>
          <w:rFonts w:ascii="华文中宋" w:hAnsi="华文中宋" w:eastAsia="华文中宋" w:cs="宋体"/>
          <w:sz w:val="24"/>
        </w:rPr>
      </w:pPr>
    </w:p>
    <w:p>
      <w:pPr>
        <w:spacing w:line="360" w:lineRule="auto"/>
        <w:ind w:firstLine="480" w:firstLineChars="200"/>
        <w:outlineLvl w:val="5"/>
        <w:rPr>
          <w:rFonts w:cs="宋体" w:asciiTheme="minorEastAsia" w:hAnsiTheme="minorEastAsia" w:eastAsiaTheme="minorEastAsia"/>
          <w:kern w:val="0"/>
          <w:sz w:val="24"/>
        </w:rPr>
      </w:pPr>
      <w:r>
        <w:rPr>
          <w:rFonts w:hint="eastAsia" w:cs="宋体" w:asciiTheme="minorEastAsia" w:hAnsiTheme="minorEastAsia" w:eastAsiaTheme="minorEastAsia"/>
          <w:sz w:val="24"/>
        </w:rPr>
        <w:t>成都市妇女儿童中心医院，拟对“</w:t>
      </w:r>
      <w:r>
        <w:rPr>
          <w:rFonts w:hint="eastAsia" w:ascii="宋体" w:hAnsi="宋体"/>
          <w:sz w:val="24"/>
        </w:rPr>
        <w:t>医用耗材一批</w:t>
      </w:r>
      <w:r>
        <w:rPr>
          <w:rFonts w:hint="eastAsia" w:cs="宋体" w:asciiTheme="minorEastAsia" w:hAnsiTheme="minorEastAsia" w:eastAsiaTheme="minorEastAsia"/>
          <w:kern w:val="0"/>
          <w:sz w:val="24"/>
        </w:rPr>
        <w:t>”项目</w:t>
      </w:r>
      <w:r>
        <w:rPr>
          <w:rFonts w:hint="eastAsia" w:cs="宋体" w:asciiTheme="minorEastAsia" w:hAnsiTheme="minorEastAsia" w:eastAsiaTheme="minorEastAsia"/>
          <w:sz w:val="24"/>
        </w:rPr>
        <w:t>进行公开遴选，兹邀请符合本次遴选要求的供应商参加投标。</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一、2023年医用耗材第十一批遴选项目公告</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包一：口腔义齿（第二次挂网）  </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包二：正压无针接头    </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包三： 全麻气管插管包   </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包四：呼吸通路过滤器    </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包五：呼吸过滤器（成人）    </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包六：喉罩气管插管     </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包七：手术缝线（儿科用）   </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包八：手术缝线（妇产科用）   </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包九：电极膜、定标气瓶、固定贴环套装  </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包十：硬脑（脊）膜补片  采购限额：120万元</w:t>
      </w:r>
    </w:p>
    <w:p>
      <w:pPr>
        <w:spacing w:line="360" w:lineRule="auto"/>
        <w:ind w:left="1613" w:hanging="1612" w:hangingChars="672"/>
        <w:outlineLvl w:val="5"/>
        <w:rPr>
          <w:rFonts w:asciiTheme="minorEastAsia" w:hAnsiTheme="minorEastAsia" w:eastAsiaTheme="minorEastAsia"/>
          <w:sz w:val="24"/>
        </w:rPr>
      </w:pPr>
      <w:r>
        <w:rPr>
          <w:rFonts w:hint="eastAsia" w:asciiTheme="minorEastAsia" w:hAnsiTheme="minorEastAsia" w:eastAsiaTheme="minorEastAsia"/>
          <w:sz w:val="24"/>
        </w:rPr>
        <w:t>二、遴选项目年度采购限额：</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一、2023年医用耗材第十一批遴选项目公告</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包一：口腔义齿（第二次挂网）    采购限额： 25万元</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包二：正压无针接头    采购限额：210万元</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包三： 全麻气管插管包   采购限额： 60万元</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包四：呼吸通路过滤器    采购限额：65万元</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包五：呼吸过滤器（成人）    采购限额：35.6万元</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包六：喉罩气管插管     采购限额：154万元</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包七：手术缝线（儿科用）   采购限额：450万元</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包八：手术缝线（妇产科用）   采购限额：700万元</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包九：电极膜、定标气瓶、固定贴环套装  采购限额：120万元</w:t>
      </w:r>
    </w:p>
    <w:p>
      <w:pPr>
        <w:spacing w:line="360" w:lineRule="auto"/>
        <w:ind w:left="1613" w:hanging="1612" w:hangingChars="672"/>
        <w:outlineLvl w:val="5"/>
        <w:rPr>
          <w:rFonts w:asciiTheme="minorEastAsia" w:hAnsiTheme="minorEastAsia" w:eastAsiaTheme="minorEastAsia"/>
          <w:sz w:val="24"/>
        </w:rPr>
      </w:pPr>
      <w:r>
        <w:rPr>
          <w:rFonts w:hint="eastAsia" w:cs="宋体" w:asciiTheme="minorEastAsia" w:hAnsiTheme="minorEastAsia" w:eastAsiaTheme="minorEastAsia"/>
          <w:sz w:val="24"/>
        </w:rPr>
        <w:t>包十：硬脑（脊）膜补片  采购限额：120万元</w:t>
      </w:r>
    </w:p>
    <w:p>
      <w:pPr>
        <w:spacing w:line="360" w:lineRule="auto"/>
        <w:ind w:left="1613" w:hanging="1612" w:hangingChars="672"/>
        <w:outlineLvl w:val="5"/>
        <w:rPr>
          <w:rFonts w:asciiTheme="minorEastAsia" w:hAnsiTheme="minorEastAsia" w:eastAsiaTheme="minorEastAsia"/>
          <w:sz w:val="24"/>
        </w:rPr>
      </w:pPr>
      <w:r>
        <w:rPr>
          <w:rFonts w:hint="eastAsia" w:asciiTheme="minorEastAsia" w:hAnsiTheme="minorEastAsia" w:eastAsiaTheme="minorEastAsia"/>
          <w:sz w:val="24"/>
        </w:rPr>
        <w:t>三、</w:t>
      </w:r>
      <w:r>
        <w:rPr>
          <w:rFonts w:hint="eastAsia" w:cs="宋体" w:asciiTheme="minorEastAsia" w:hAnsiTheme="minorEastAsia" w:eastAsiaTheme="minorEastAsia"/>
          <w:sz w:val="24"/>
        </w:rPr>
        <w:t>投标人应具备的资格条件：</w:t>
      </w:r>
    </w:p>
    <w:p>
      <w:pPr>
        <w:spacing w:line="360" w:lineRule="auto"/>
        <w:ind w:firstLine="120" w:firstLineChars="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1.投标人应具备《中华人民共和国政府采购法》第二十二条规定的下列条件：</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1.1具有独立承担民事责任的能力；</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1.2具有良好的商业信誉和健全的财务会计制度；</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1.3具有履行合同所必须的设备和专业技术能力；</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1.4具有依法缴纳税收和社会保障资金的良好记录；</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1.5参加本次遴选活动前三年内，在经营活动中没有重大违法违规记录；</w:t>
      </w:r>
    </w:p>
    <w:p>
      <w:pPr>
        <w:pStyle w:val="3"/>
        <w:spacing w:line="360" w:lineRule="auto"/>
        <w:rPr>
          <w:rFonts w:asciiTheme="minorEastAsia" w:hAnsiTheme="minorEastAsia"/>
          <w:sz w:val="24"/>
        </w:rPr>
      </w:pPr>
      <w:r>
        <w:rPr>
          <w:rFonts w:hint="eastAsia" w:asciiTheme="minorEastAsia" w:hAnsiTheme="minorEastAsia"/>
          <w:sz w:val="24"/>
        </w:rPr>
        <w:t xml:space="preserve">    1.6 所有参加遴选的医用耗材、检验试剂均为“四川省体外诊断试剂阳光采购平台”上挂网产品。</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1.7法律、行政法规规定的其他条件。</w:t>
      </w:r>
    </w:p>
    <w:p>
      <w:pPr>
        <w:pStyle w:val="9"/>
        <w:ind w:firstLine="0" w:firstLineChars="0"/>
        <w:rPr>
          <w:rFonts w:asciiTheme="minorEastAsia" w:hAnsiTheme="minorEastAsia" w:eastAsiaTheme="minorEastAsia"/>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sz w:val="24"/>
        </w:rPr>
        <w:t>2.根据遴选项目提出的特</w:t>
      </w:r>
      <w:r>
        <w:rPr>
          <w:rFonts w:hint="eastAsia" w:asciiTheme="minorEastAsia" w:hAnsiTheme="minorEastAsia" w:eastAsiaTheme="minorEastAsia"/>
          <w:sz w:val="24"/>
        </w:rPr>
        <w:t>殊条件：</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2.1 投标人为生产厂家应具有中华人民共和国医疗器械生产企业许可证；投标人为代理公司应具有中华人民共和国医疗器械经营企业许可证或有效备案表。（仅限具体包件有医疗器械的适用）</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2.2 参加遴选的产品需具有医疗器械产品注册证和注册登记表或国家新颁发的有效注册证。（限医疗器械适用）</w:t>
      </w:r>
    </w:p>
    <w:p>
      <w:pPr>
        <w:spacing w:line="360" w:lineRule="auto"/>
        <w:rPr>
          <w:rFonts w:cs="华文中宋"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cs="华文中宋" w:asciiTheme="minorEastAsia" w:hAnsiTheme="minorEastAsia" w:eastAsiaTheme="minorEastAsia"/>
          <w:sz w:val="24"/>
        </w:rPr>
        <w:t>四、报名时间：2023年6月</w:t>
      </w:r>
      <w:r>
        <w:rPr>
          <w:rFonts w:hint="eastAsia" w:cs="华文中宋" w:asciiTheme="minorEastAsia" w:hAnsiTheme="minorEastAsia" w:eastAsiaTheme="minorEastAsia"/>
          <w:sz w:val="24"/>
          <w:lang w:val="en-US" w:eastAsia="zh-CN"/>
        </w:rPr>
        <w:t>19</w:t>
      </w:r>
      <w:r>
        <w:rPr>
          <w:rFonts w:hint="eastAsia" w:cs="华文中宋" w:asciiTheme="minorEastAsia" w:hAnsiTheme="minorEastAsia" w:eastAsiaTheme="minorEastAsia"/>
          <w:sz w:val="24"/>
        </w:rPr>
        <w:t>日至6月2</w:t>
      </w:r>
      <w:r>
        <w:rPr>
          <w:rFonts w:hint="eastAsia" w:cs="华文中宋" w:asciiTheme="minorEastAsia" w:hAnsiTheme="minorEastAsia" w:eastAsiaTheme="minorEastAsia"/>
          <w:sz w:val="24"/>
          <w:lang w:val="en-US" w:eastAsia="zh-CN"/>
        </w:rPr>
        <w:t>6</w:t>
      </w:r>
      <w:r>
        <w:rPr>
          <w:rFonts w:hint="eastAsia" w:cs="华文中宋" w:asciiTheme="minorEastAsia" w:hAnsiTheme="minorEastAsia" w:eastAsiaTheme="minorEastAsia"/>
          <w:sz w:val="24"/>
        </w:rPr>
        <w:t>日（工作日上午8：30-12：00；下午1：30-17：00）</w:t>
      </w:r>
    </w:p>
    <w:p>
      <w:pPr>
        <w:shd w:val="clear" w:color="auto" w:fill="FFFFFF"/>
        <w:tabs>
          <w:tab w:val="left" w:pos="900"/>
          <w:tab w:val="left" w:pos="5366"/>
        </w:tabs>
        <w:snapToGrid w:val="0"/>
        <w:spacing w:line="360" w:lineRule="auto"/>
        <w:ind w:firstLine="360" w:firstLineChars="150"/>
        <w:outlineLvl w:val="5"/>
        <w:rPr>
          <w:rFonts w:cs="华文中宋" w:asciiTheme="minorEastAsia" w:hAnsiTheme="minorEastAsia" w:eastAsiaTheme="minorEastAsia"/>
          <w:sz w:val="24"/>
        </w:rPr>
      </w:pPr>
      <w:r>
        <w:rPr>
          <w:rFonts w:hint="eastAsia" w:cs="华文中宋" w:asciiTheme="minorEastAsia" w:hAnsiTheme="minorEastAsia" w:eastAsiaTheme="minorEastAsia"/>
          <w:sz w:val="24"/>
        </w:rPr>
        <w:t xml:space="preserve"> 五、报名须知：现场报名；报名人携带投标人营业执照、投标代表本人身份证、公司授权书（复印件盖鲜章）；到</w:t>
      </w:r>
      <w:r>
        <w:rPr>
          <w:rFonts w:hint="eastAsia" w:cs="华文中宋" w:asciiTheme="minorEastAsia" w:hAnsiTheme="minorEastAsia" w:eastAsiaTheme="minorEastAsia"/>
          <w:bCs/>
          <w:color w:val="000000"/>
          <w:sz w:val="24"/>
        </w:rPr>
        <w:t>成都市妇女儿童中心医院（日月大道一段1617号）行政楼608室医学装备部耗材组进行资格审核。</w:t>
      </w:r>
    </w:p>
    <w:p>
      <w:pPr>
        <w:shd w:val="clear" w:color="auto" w:fill="FFFFFF"/>
        <w:tabs>
          <w:tab w:val="left" w:pos="900"/>
          <w:tab w:val="left" w:pos="5366"/>
        </w:tabs>
        <w:snapToGrid w:val="0"/>
        <w:spacing w:line="360" w:lineRule="auto"/>
        <w:ind w:firstLine="361" w:firstLineChars="150"/>
        <w:outlineLvl w:val="5"/>
        <w:rPr>
          <w:rFonts w:cs="华文中宋" w:asciiTheme="minorEastAsia" w:hAnsiTheme="minorEastAsia" w:eastAsiaTheme="minorEastAsia"/>
          <w:b/>
          <w:sz w:val="24"/>
        </w:rPr>
      </w:pPr>
      <w:r>
        <w:rPr>
          <w:rFonts w:hint="eastAsia" w:cs="华文中宋" w:asciiTheme="minorEastAsia" w:hAnsiTheme="minorEastAsia" w:eastAsiaTheme="minorEastAsia"/>
          <w:b/>
          <w:sz w:val="24"/>
        </w:rPr>
        <w:t xml:space="preserve"> 特别提示：</w:t>
      </w:r>
      <w:r>
        <w:rPr>
          <w:rFonts w:hint="eastAsia" w:cs="宋体" w:asciiTheme="minorEastAsia" w:hAnsiTheme="minorEastAsia" w:eastAsiaTheme="minorEastAsia"/>
          <w:b/>
          <w:sz w:val="24"/>
        </w:rPr>
        <w:t>非生产厂家经销商参加遴选，报名和遴选不需要提供投标产品生产厂家或总代理经销商针对本项目的授权委托。但是经销商参加的</w:t>
      </w:r>
      <w:r>
        <w:rPr>
          <w:rFonts w:hint="eastAsia" w:cs="华文中宋" w:asciiTheme="minorEastAsia" w:hAnsiTheme="minorEastAsia" w:eastAsiaTheme="minorEastAsia"/>
          <w:b/>
          <w:sz w:val="24"/>
        </w:rPr>
        <w:t>医用耗材、检验试剂遴选中标后签订合同时，必须提供产品授权书及公告要求的其他证明文件。请各经销商慎重考虑！</w:t>
      </w:r>
    </w:p>
    <w:p>
      <w:pPr>
        <w:shd w:val="clear" w:color="auto" w:fill="FFFFFF"/>
        <w:tabs>
          <w:tab w:val="left" w:pos="900"/>
          <w:tab w:val="left" w:pos="5366"/>
        </w:tabs>
        <w:snapToGrid w:val="0"/>
        <w:spacing w:line="360" w:lineRule="auto"/>
        <w:ind w:firstLine="360" w:firstLineChars="150"/>
        <w:outlineLvl w:val="5"/>
        <w:rPr>
          <w:rFonts w:cs="华文中宋" w:asciiTheme="minorEastAsia" w:hAnsiTheme="minorEastAsia" w:eastAsiaTheme="minorEastAsia"/>
          <w:sz w:val="24"/>
        </w:rPr>
      </w:pPr>
      <w:r>
        <w:rPr>
          <w:rFonts w:hint="eastAsia" w:cs="宋体" w:asciiTheme="minorEastAsia" w:hAnsiTheme="minorEastAsia" w:eastAsiaTheme="minorEastAsia"/>
          <w:sz w:val="24"/>
        </w:rPr>
        <w:t xml:space="preserve"> </w:t>
      </w:r>
      <w:r>
        <w:rPr>
          <w:rFonts w:hint="eastAsia" w:cs="华文中宋" w:asciiTheme="minorEastAsia" w:hAnsiTheme="minorEastAsia" w:eastAsiaTheme="minorEastAsia"/>
          <w:sz w:val="24"/>
        </w:rPr>
        <w:t>六、遴选文件获得时间：待具体通知</w:t>
      </w:r>
    </w:p>
    <w:p>
      <w:pPr>
        <w:pStyle w:val="2"/>
        <w:spacing w:line="360" w:lineRule="auto"/>
        <w:rPr>
          <w:rFonts w:asciiTheme="minorEastAsia" w:hAnsiTheme="minorEastAsia" w:eastAsiaTheme="minorEastAsia"/>
          <w:b/>
        </w:rPr>
      </w:pPr>
      <w:r>
        <w:rPr>
          <w:rFonts w:hint="eastAsia" w:asciiTheme="minorEastAsia" w:hAnsiTheme="minorEastAsia" w:eastAsiaTheme="minorEastAsia"/>
        </w:rPr>
        <w:t xml:space="preserve">     </w:t>
      </w:r>
      <w:r>
        <w:rPr>
          <w:rFonts w:hint="eastAsia" w:cs="华文中宋" w:asciiTheme="minorEastAsia" w:hAnsiTheme="minorEastAsia" w:eastAsiaTheme="minorEastAsia"/>
          <w:b/>
          <w:sz w:val="24"/>
        </w:rPr>
        <w:t>特别提示：报名截止时间当天，如有效投标人超过三家，我院通过投标人留下的邮箱发送</w:t>
      </w:r>
      <w:r>
        <w:rPr>
          <w:rFonts w:hint="eastAsia" w:cs="宋体" w:asciiTheme="minorEastAsia" w:hAnsiTheme="minorEastAsia" w:eastAsiaTheme="minorEastAsia"/>
          <w:b/>
          <w:sz w:val="24"/>
        </w:rPr>
        <w:t>遴选文件。如</w:t>
      </w:r>
      <w:r>
        <w:rPr>
          <w:rFonts w:hint="eastAsia" w:cs="华文中宋" w:asciiTheme="minorEastAsia" w:hAnsiTheme="minorEastAsia" w:eastAsiaTheme="minorEastAsia"/>
          <w:b/>
          <w:sz w:val="24"/>
        </w:rPr>
        <w:t>报名截止时间内有效投标人不到三家，遴选公告失效，我院将不会向投标人发送遴选文件，将撤销遴选或发布下一次遴选公告。</w:t>
      </w:r>
    </w:p>
    <w:p>
      <w:pPr>
        <w:widowControl/>
        <w:spacing w:line="360" w:lineRule="auto"/>
        <w:outlineLvl w:val="5"/>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sz w:val="24"/>
        </w:rPr>
        <w:t>七、遴选时间：(另行通知）逾期送达或密封和标注不符合遴选文件规定的遴选文件恕不接受。本次遴选不接受邮寄的文件。</w:t>
      </w:r>
    </w:p>
    <w:p>
      <w:pPr>
        <w:widowControl/>
        <w:spacing w:line="360" w:lineRule="auto"/>
        <w:outlineLvl w:val="5"/>
        <w:rPr>
          <w:rFonts w:cs="宋体" w:asciiTheme="minorEastAsia" w:hAnsiTheme="minorEastAsia" w:eastAsiaTheme="minorEastAsia"/>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sz w:val="24"/>
        </w:rPr>
        <w:t>八、遴选地点：成都市妇女儿童中心医院（青羊区日月大道一段1617号）。</w:t>
      </w:r>
    </w:p>
    <w:p>
      <w:pPr>
        <w:widowControl/>
        <w:spacing w:line="360" w:lineRule="auto"/>
        <w:outlineLvl w:val="5"/>
        <w:rPr>
          <w:rFonts w:cs="宋体" w:asciiTheme="minorEastAsia" w:hAnsiTheme="minorEastAsia" w:eastAsiaTheme="minorEastAsia"/>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sz w:val="24"/>
        </w:rPr>
        <w:t>九、遴选邀请公告及注意事项均在“成都市妇女儿童中心医院官网”（</w:t>
      </w:r>
      <w:r>
        <w:rPr>
          <w:rFonts w:asciiTheme="minorEastAsia" w:hAnsiTheme="minorEastAsia" w:eastAsiaTheme="minorEastAsia"/>
          <w:sz w:val="24"/>
        </w:rPr>
        <w:t>http://www.wcch.cn/index.php</w:t>
      </w:r>
      <w:r>
        <w:rPr>
          <w:rFonts w:hint="eastAsia" w:cs="宋体" w:asciiTheme="minorEastAsia" w:hAnsiTheme="minorEastAsia" w:eastAsiaTheme="minorEastAsia"/>
          <w:sz w:val="24"/>
        </w:rPr>
        <w:t>）上以公告形式发布。</w:t>
      </w:r>
    </w:p>
    <w:p>
      <w:pPr>
        <w:widowControl/>
        <w:spacing w:line="360" w:lineRule="auto"/>
        <w:ind w:firstLine="720" w:firstLineChars="300"/>
        <w:outlineLvl w:val="5"/>
        <w:rPr>
          <w:rFonts w:cs="宋体" w:asciiTheme="minorEastAsia" w:hAnsiTheme="minorEastAsia" w:eastAsiaTheme="minorEastAsia"/>
          <w:sz w:val="24"/>
        </w:rPr>
      </w:pPr>
    </w:p>
    <w:p>
      <w:pPr>
        <w:spacing w:line="360" w:lineRule="auto"/>
        <w:ind w:firstLine="5280" w:firstLineChars="2200"/>
        <w:outlineLvl w:val="5"/>
      </w:pPr>
      <w:bookmarkStart w:id="0" w:name="_GoBack"/>
      <w:bookmarkEnd w:id="0"/>
      <w:r>
        <w:rPr>
          <w:rFonts w:hint="eastAsia" w:cs="宋体" w:asciiTheme="minorEastAsia" w:hAnsiTheme="minorEastAsia" w:eastAsiaTheme="minorEastAsia"/>
          <w:sz w:val="24"/>
        </w:rPr>
        <w:t>2023年6月1</w:t>
      </w:r>
      <w:r>
        <w:rPr>
          <w:rFonts w:hint="eastAsia" w:cs="宋体" w:asciiTheme="minorEastAsia" w:hAnsiTheme="minorEastAsia" w:eastAsiaTheme="minorEastAsia"/>
          <w:sz w:val="24"/>
          <w:lang w:val="en-US" w:eastAsia="zh-CN"/>
        </w:rPr>
        <w:t>6</w:t>
      </w:r>
      <w:r>
        <w:rPr>
          <w:rFonts w:hint="eastAsia" w:cs="宋体" w:asciiTheme="minorEastAsia" w:hAnsiTheme="minorEastAsia" w:eastAsiaTheme="minorEastAsia"/>
          <w:sz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7640" cy="26289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67640" cy="26289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20.7pt;width:13.2pt;mso-position-horizontal:center;mso-position-horizontal-relative:margin;mso-wrap-style:none;z-index:251659264;mso-width-relative:page;mso-height-relative:page;" filled="f" stroked="f" coordsize="21600,21600" o:gfxdata="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SgpNvRAAAAAwEAAA8AAAAAAAAAAQAgAAAAIgAAAGRycy9kb3du&#10;cmV2LnhtbFBLAQIUABQAAAAIAIdO4kBW6tKHzQEAAJcDAAAOAAAAAAAAAAEAIAAAACABAABkcnMv&#10;ZTJvRG9jLnhtbFBLBQYAAAAABgAGAFkBAABf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YzNmZjBjZmY0MTExNTM2ZWY1YzU2NDE3MWQ4ZmMifQ=="/>
  </w:docVars>
  <w:rsids>
    <w:rsidRoot w:val="00B313E8"/>
    <w:rsid w:val="00003117"/>
    <w:rsid w:val="00014F17"/>
    <w:rsid w:val="00051C78"/>
    <w:rsid w:val="00086DE7"/>
    <w:rsid w:val="000D4195"/>
    <w:rsid w:val="000F1FBF"/>
    <w:rsid w:val="0013144E"/>
    <w:rsid w:val="001465D5"/>
    <w:rsid w:val="00165935"/>
    <w:rsid w:val="00186DA4"/>
    <w:rsid w:val="00193A4B"/>
    <w:rsid w:val="001D666B"/>
    <w:rsid w:val="001D7205"/>
    <w:rsid w:val="002002A0"/>
    <w:rsid w:val="00210D06"/>
    <w:rsid w:val="0022462A"/>
    <w:rsid w:val="00240AAB"/>
    <w:rsid w:val="00263570"/>
    <w:rsid w:val="002641F7"/>
    <w:rsid w:val="00274E82"/>
    <w:rsid w:val="002C11EE"/>
    <w:rsid w:val="002D46AF"/>
    <w:rsid w:val="00380667"/>
    <w:rsid w:val="00391183"/>
    <w:rsid w:val="003A0548"/>
    <w:rsid w:val="003B49EC"/>
    <w:rsid w:val="003E3CD8"/>
    <w:rsid w:val="00403722"/>
    <w:rsid w:val="00405C44"/>
    <w:rsid w:val="004F3B5F"/>
    <w:rsid w:val="00514D94"/>
    <w:rsid w:val="00525C11"/>
    <w:rsid w:val="0055153A"/>
    <w:rsid w:val="005A09A6"/>
    <w:rsid w:val="005A62C0"/>
    <w:rsid w:val="005C08AA"/>
    <w:rsid w:val="005C5F05"/>
    <w:rsid w:val="005D4D93"/>
    <w:rsid w:val="005E5D10"/>
    <w:rsid w:val="005F37F9"/>
    <w:rsid w:val="0062075B"/>
    <w:rsid w:val="006214B3"/>
    <w:rsid w:val="00665D7F"/>
    <w:rsid w:val="006B0F54"/>
    <w:rsid w:val="006C3B78"/>
    <w:rsid w:val="006D6E02"/>
    <w:rsid w:val="006F3F12"/>
    <w:rsid w:val="00720E70"/>
    <w:rsid w:val="007567FD"/>
    <w:rsid w:val="007830BC"/>
    <w:rsid w:val="0078742E"/>
    <w:rsid w:val="007A09BC"/>
    <w:rsid w:val="007F244D"/>
    <w:rsid w:val="00813DF2"/>
    <w:rsid w:val="008608DB"/>
    <w:rsid w:val="00863D20"/>
    <w:rsid w:val="008F531C"/>
    <w:rsid w:val="00930A13"/>
    <w:rsid w:val="00932082"/>
    <w:rsid w:val="00950913"/>
    <w:rsid w:val="00966E35"/>
    <w:rsid w:val="00982B0E"/>
    <w:rsid w:val="009A0F25"/>
    <w:rsid w:val="009C0F7A"/>
    <w:rsid w:val="009C72B5"/>
    <w:rsid w:val="00A154E0"/>
    <w:rsid w:val="00A4514C"/>
    <w:rsid w:val="00A57B17"/>
    <w:rsid w:val="00A57BF4"/>
    <w:rsid w:val="00AD013D"/>
    <w:rsid w:val="00AD5301"/>
    <w:rsid w:val="00AD7BA1"/>
    <w:rsid w:val="00AE473D"/>
    <w:rsid w:val="00AF1656"/>
    <w:rsid w:val="00B04BFD"/>
    <w:rsid w:val="00B313E8"/>
    <w:rsid w:val="00B34E4A"/>
    <w:rsid w:val="00B569D6"/>
    <w:rsid w:val="00BA7EFE"/>
    <w:rsid w:val="00BB447C"/>
    <w:rsid w:val="00BE44C0"/>
    <w:rsid w:val="00C23D0F"/>
    <w:rsid w:val="00C23E0F"/>
    <w:rsid w:val="00C46550"/>
    <w:rsid w:val="00C507B3"/>
    <w:rsid w:val="00C52216"/>
    <w:rsid w:val="00C93803"/>
    <w:rsid w:val="00CA7D75"/>
    <w:rsid w:val="00CF4029"/>
    <w:rsid w:val="00D11A10"/>
    <w:rsid w:val="00D16D9C"/>
    <w:rsid w:val="00DB0D2E"/>
    <w:rsid w:val="00DE6994"/>
    <w:rsid w:val="00DF41A0"/>
    <w:rsid w:val="00E30E24"/>
    <w:rsid w:val="00E62CDA"/>
    <w:rsid w:val="00E746A6"/>
    <w:rsid w:val="00E753FB"/>
    <w:rsid w:val="00E80DD9"/>
    <w:rsid w:val="00E90193"/>
    <w:rsid w:val="00EB3A6D"/>
    <w:rsid w:val="00EB471C"/>
    <w:rsid w:val="00EB4C0F"/>
    <w:rsid w:val="00ED6D2E"/>
    <w:rsid w:val="00EF2386"/>
    <w:rsid w:val="00EF6B96"/>
    <w:rsid w:val="00EF70E1"/>
    <w:rsid w:val="00F04C64"/>
    <w:rsid w:val="00F1492F"/>
    <w:rsid w:val="00F16B5D"/>
    <w:rsid w:val="00F423DB"/>
    <w:rsid w:val="00F55BE6"/>
    <w:rsid w:val="00F779C3"/>
    <w:rsid w:val="00F94979"/>
    <w:rsid w:val="00FE43EC"/>
    <w:rsid w:val="00FE6554"/>
    <w:rsid w:val="00FF75A9"/>
    <w:rsid w:val="60162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nhideWhenUsed/>
    <w:uiPriority w:val="99"/>
    <w:rPr>
      <w:rFonts w:ascii="宋体" w:hAnsi="Courier New" w:cs="Courier New"/>
      <w:szCs w:val="21"/>
    </w:rPr>
  </w:style>
  <w:style w:type="paragraph" w:styleId="3">
    <w:name w:val="Body Text"/>
    <w:basedOn w:val="1"/>
    <w:link w:val="10"/>
    <w:uiPriority w:val="0"/>
    <w:pPr>
      <w:spacing w:after="120"/>
    </w:pPr>
    <w:rPr>
      <w:rFonts w:asciiTheme="minorHAnsi" w:hAnsiTheme="minorHAnsi" w:eastAsiaTheme="minorEastAsia" w:cstheme="minorBidi"/>
    </w:rPr>
  </w:style>
  <w:style w:type="paragraph" w:styleId="4">
    <w:name w:val="footer"/>
    <w:basedOn w:val="1"/>
    <w:link w:val="13"/>
    <w:semiHidden/>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3"/>
    <w:uiPriority w:val="0"/>
    <w:rPr>
      <w:szCs w:val="24"/>
    </w:rPr>
  </w:style>
  <w:style w:type="paragraph" w:customStyle="1" w:styleId="9">
    <w:name w:val="正文首行缩进两字符"/>
    <w:basedOn w:val="1"/>
    <w:qFormat/>
    <w:uiPriority w:val="0"/>
    <w:pPr>
      <w:spacing w:line="360" w:lineRule="auto"/>
      <w:ind w:firstLine="200" w:firstLineChars="200"/>
    </w:pPr>
  </w:style>
  <w:style w:type="character" w:customStyle="1" w:styleId="10">
    <w:name w:val="正文文本 Char1"/>
    <w:basedOn w:val="7"/>
    <w:link w:val="3"/>
    <w:semiHidden/>
    <w:uiPriority w:val="99"/>
    <w:rPr>
      <w:rFonts w:ascii="Times New Roman" w:hAnsi="Times New Roman" w:eastAsia="宋体" w:cs="Times New Roman"/>
      <w:szCs w:val="24"/>
    </w:rPr>
  </w:style>
  <w:style w:type="character" w:customStyle="1" w:styleId="11">
    <w:name w:val="纯文本 Char"/>
    <w:basedOn w:val="7"/>
    <w:link w:val="2"/>
    <w:uiPriority w:val="99"/>
    <w:rPr>
      <w:rFonts w:ascii="宋体" w:hAnsi="Courier New" w:eastAsia="宋体" w:cs="Courier New"/>
      <w:szCs w:val="21"/>
    </w:rPr>
  </w:style>
  <w:style w:type="character" w:customStyle="1" w:styleId="12">
    <w:name w:val="页眉 Char"/>
    <w:basedOn w:val="7"/>
    <w:link w:val="5"/>
    <w:semiHidden/>
    <w:uiPriority w:val="99"/>
    <w:rPr>
      <w:rFonts w:ascii="Times New Roman" w:hAnsi="Times New Roman" w:eastAsia="宋体" w:cs="Times New Roman"/>
      <w:sz w:val="18"/>
      <w:szCs w:val="18"/>
    </w:rPr>
  </w:style>
  <w:style w:type="character" w:customStyle="1" w:styleId="13">
    <w:name w:val="页脚 Char"/>
    <w:basedOn w:val="7"/>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1285</Words>
  <Characters>1385</Characters>
  <Lines>11</Lines>
  <Paragraphs>3</Paragraphs>
  <TotalTime>28</TotalTime>
  <ScaleCrop>false</ScaleCrop>
  <LinksUpToDate>false</LinksUpToDate>
  <CharactersWithSpaces>1504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2022-12-23T05:54:00Z</dcterms:created>
  <dc:creator>郭衍军</dc:creator>
  <cp:lastModifiedBy>꧁꫞꯭芒꯭果꯭味꯭꫞꧂</cp:lastModifiedBy>
  <dcterms:modified xsi:type="dcterms:W3CDTF">2023-06-16T07:46:19Z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1E604CA98946483489153A4996DBCC2B_13</vt:lpwstr>
  </property>
</Properties>
</file>