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32" w:rsidRDefault="005B6032" w:rsidP="005B6032">
      <w:pPr>
        <w:pStyle w:val="a3"/>
        <w:spacing w:before="0" w:beforeAutospacing="0" w:after="0" w:afterAutospacing="0" w:line="268" w:lineRule="atLeast"/>
        <w:jc w:val="center"/>
        <w:rPr>
          <w:rFonts w:ascii="微软雅黑" w:eastAsia="微软雅黑" w:hAnsi="微软雅黑"/>
          <w:color w:val="000000"/>
          <w:sz w:val="27"/>
          <w:szCs w:val="27"/>
        </w:rPr>
      </w:pPr>
      <w:r>
        <w:rPr>
          <w:rStyle w:val="a10"/>
          <w:rFonts w:ascii="微软雅黑" w:eastAsia="微软雅黑" w:hAnsi="微软雅黑" w:hint="eastAsia"/>
          <w:b/>
          <w:bCs/>
          <w:color w:val="000000"/>
          <w:sz w:val="44"/>
          <w:szCs w:val="44"/>
          <w:bdr w:val="none" w:sz="0" w:space="0" w:color="auto" w:frame="1"/>
        </w:rPr>
        <w:t>遴 选 公 告</w:t>
      </w:r>
    </w:p>
    <w:p w:rsidR="005B6032" w:rsidRDefault="005B6032" w:rsidP="005B6032">
      <w:pPr>
        <w:pStyle w:val="a3"/>
        <w:spacing w:before="0" w:beforeAutospacing="0" w:after="60" w:afterAutospacing="0" w:line="268" w:lineRule="atLeast"/>
        <w:ind w:firstLine="475"/>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w:t>
      </w:r>
    </w:p>
    <w:p w:rsidR="005B6032" w:rsidRDefault="005B6032" w:rsidP="005B6032">
      <w:pPr>
        <w:pStyle w:val="a3"/>
        <w:spacing w:before="0" w:beforeAutospacing="0" w:after="0" w:afterAutospacing="0" w:line="268" w:lineRule="atLeast"/>
        <w:ind w:firstLine="475"/>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成都市妇女儿童中心医院，拟对“医用耗材一批”项目进行公开遴选，兹邀请符合本次遴选要求的供应商参加投标。</w:t>
      </w:r>
    </w:p>
    <w:p w:rsidR="005B6032" w:rsidRDefault="005B6032" w:rsidP="005B6032">
      <w:pPr>
        <w:pStyle w:val="a3"/>
        <w:spacing w:before="0" w:beforeAutospacing="0" w:after="0" w:afterAutospacing="0" w:line="268" w:lineRule="atLeast"/>
        <w:ind w:left="1613" w:hanging="1613"/>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一、2023年医用耗材第九批遴选项目公告</w:t>
      </w:r>
    </w:p>
    <w:p w:rsidR="005B6032" w:rsidRDefault="005B6032" w:rsidP="005B6032">
      <w:pPr>
        <w:pStyle w:val="a3"/>
        <w:spacing w:before="0" w:beforeAutospacing="0" w:after="0" w:afterAutospacing="0" w:line="268" w:lineRule="atLeast"/>
        <w:ind w:left="1613" w:hanging="1613"/>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 xml:space="preserve">包一：一次性子宫颈扩张器 </w:t>
      </w:r>
    </w:p>
    <w:p w:rsidR="005B6032" w:rsidRDefault="005B6032" w:rsidP="005B6032">
      <w:pPr>
        <w:pStyle w:val="a3"/>
        <w:spacing w:before="0" w:beforeAutospacing="0" w:after="0" w:afterAutospacing="0" w:line="268" w:lineRule="atLeast"/>
        <w:ind w:left="1613" w:hanging="1613"/>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包二：可吸收外科缝线/胶原蛋白线（中医科用）</w:t>
      </w:r>
    </w:p>
    <w:p w:rsidR="005B6032" w:rsidRDefault="005B6032" w:rsidP="005B6032">
      <w:pPr>
        <w:pStyle w:val="a3"/>
        <w:spacing w:before="0" w:beforeAutospacing="0" w:after="0" w:afterAutospacing="0" w:line="268" w:lineRule="atLeast"/>
        <w:ind w:left="1613" w:hanging="1613"/>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包三：血液透析用耗材（血浆灌流器和血液吸附器）</w:t>
      </w:r>
    </w:p>
    <w:p w:rsidR="005B6032" w:rsidRDefault="005B6032" w:rsidP="005B6032">
      <w:pPr>
        <w:pStyle w:val="a3"/>
        <w:spacing w:before="0" w:beforeAutospacing="0" w:after="0" w:afterAutospacing="0" w:line="268" w:lineRule="atLeast"/>
        <w:ind w:left="1613" w:hanging="1613"/>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包四：可吸收性外科缝线（胶原蛋白线）(儿科用）</w:t>
      </w:r>
    </w:p>
    <w:p w:rsidR="005B6032" w:rsidRDefault="005B6032" w:rsidP="005B6032">
      <w:pPr>
        <w:pStyle w:val="a3"/>
        <w:spacing w:before="0" w:beforeAutospacing="0" w:after="0" w:afterAutospacing="0" w:line="268" w:lineRule="atLeast"/>
        <w:ind w:left="1613" w:hanging="1613"/>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 xml:space="preserve">包五：血酮试纸 </w:t>
      </w:r>
    </w:p>
    <w:p w:rsidR="005B6032" w:rsidRDefault="005B6032" w:rsidP="005B6032">
      <w:pPr>
        <w:pStyle w:val="a00"/>
        <w:spacing w:before="0" w:beforeAutospacing="0" w:after="0" w:afterAutospacing="0"/>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 xml:space="preserve">包六：拉扣式皮肤缝合器 </w:t>
      </w:r>
    </w:p>
    <w:p w:rsidR="005B6032" w:rsidRDefault="005B6032" w:rsidP="005B6032">
      <w:pPr>
        <w:pStyle w:val="a3"/>
        <w:spacing w:before="0" w:beforeAutospacing="0" w:after="0" w:afterAutospacing="0" w:line="268" w:lineRule="atLeast"/>
        <w:ind w:left="1613" w:hanging="1613"/>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二、遴选项目年度采购限额：</w:t>
      </w:r>
    </w:p>
    <w:p w:rsidR="005B6032" w:rsidRDefault="005B6032" w:rsidP="005B6032">
      <w:pPr>
        <w:pStyle w:val="a3"/>
        <w:spacing w:before="0" w:beforeAutospacing="0" w:after="0" w:afterAutospacing="0" w:line="268" w:lineRule="atLeast"/>
        <w:ind w:left="1613" w:hanging="1613"/>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一、2023年医用耗材第九批遴选项目公告</w:t>
      </w:r>
    </w:p>
    <w:p w:rsidR="005B6032" w:rsidRDefault="005B6032" w:rsidP="005B6032">
      <w:pPr>
        <w:pStyle w:val="a3"/>
        <w:spacing w:before="0" w:beforeAutospacing="0" w:after="0" w:afterAutospacing="0" w:line="268" w:lineRule="atLeast"/>
        <w:ind w:left="1613" w:hanging="1613"/>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包一：一次性子宫颈扩张器 采购限额： 43.75万元（第二次挂网）</w:t>
      </w:r>
    </w:p>
    <w:p w:rsidR="005B6032" w:rsidRDefault="005B6032" w:rsidP="005B6032">
      <w:pPr>
        <w:pStyle w:val="a3"/>
        <w:spacing w:before="0" w:beforeAutospacing="0" w:after="0" w:afterAutospacing="0" w:line="268" w:lineRule="atLeast"/>
        <w:ind w:left="1613" w:hanging="1613"/>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包二：可吸收外科缝线/胶原蛋白线（中医科用） 采购限额：5.8万元（第三次挂网）</w:t>
      </w:r>
    </w:p>
    <w:p w:rsidR="005B6032" w:rsidRDefault="005B6032" w:rsidP="005B6032">
      <w:pPr>
        <w:pStyle w:val="a3"/>
        <w:spacing w:before="0" w:beforeAutospacing="0" w:after="0" w:afterAutospacing="0" w:line="268" w:lineRule="atLeast"/>
        <w:ind w:left="1613" w:hanging="1613"/>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包三：血液透析用耗材（血浆灌流器和血液吸附器） 采购限额： 12万元（第二次挂网）</w:t>
      </w:r>
    </w:p>
    <w:p w:rsidR="005B6032" w:rsidRDefault="005B6032" w:rsidP="005B6032">
      <w:pPr>
        <w:pStyle w:val="a3"/>
        <w:spacing w:before="0" w:beforeAutospacing="0" w:after="0" w:afterAutospacing="0" w:line="268" w:lineRule="atLeast"/>
        <w:ind w:left="1613" w:hanging="1613"/>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包四：可吸收性外科缝线（胶原蛋白线）(儿科用） 采购限额：196.8万元</w:t>
      </w:r>
    </w:p>
    <w:p w:rsidR="005B6032" w:rsidRDefault="005B6032" w:rsidP="005B6032">
      <w:pPr>
        <w:pStyle w:val="a3"/>
        <w:spacing w:before="0" w:beforeAutospacing="0" w:after="0" w:afterAutospacing="0" w:line="268" w:lineRule="atLeast"/>
        <w:ind w:left="1613" w:hanging="1613"/>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 xml:space="preserve">包五：血酮试纸 采购限额：6.4万元 </w:t>
      </w:r>
    </w:p>
    <w:p w:rsidR="005B6032" w:rsidRDefault="005B6032" w:rsidP="005B6032">
      <w:pPr>
        <w:pStyle w:val="a00"/>
        <w:spacing w:before="0" w:beforeAutospacing="0" w:after="0" w:afterAutospacing="0"/>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包六：拉扣式皮肤缝合器 采购限额：4.2万元</w:t>
      </w:r>
    </w:p>
    <w:p w:rsidR="005B6032" w:rsidRDefault="005B6032" w:rsidP="005B6032">
      <w:pPr>
        <w:pStyle w:val="a3"/>
        <w:spacing w:before="0" w:beforeAutospacing="0" w:after="0" w:afterAutospacing="0" w:line="268" w:lineRule="atLeast"/>
        <w:ind w:left="1613" w:hanging="1613"/>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lastRenderedPageBreak/>
        <w:t>三、投标人应具备的资格条件：</w:t>
      </w:r>
    </w:p>
    <w:p w:rsidR="005B6032" w:rsidRDefault="005B6032" w:rsidP="005B6032">
      <w:pPr>
        <w:pStyle w:val="a3"/>
        <w:spacing w:before="0" w:beforeAutospacing="0" w:after="0" w:afterAutospacing="0" w:line="268" w:lineRule="atLeast"/>
        <w:ind w:firstLine="115"/>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1.投标人应具备《中华人民共和国政府采购法》第二十二条规定的下列条件：</w:t>
      </w:r>
    </w:p>
    <w:p w:rsidR="005B6032" w:rsidRDefault="005B6032" w:rsidP="005B6032">
      <w:pPr>
        <w:pStyle w:val="a3"/>
        <w:pBdr>
          <w:top w:val="single" w:sz="6" w:space="0" w:color="FFFFFF"/>
          <w:left w:val="single" w:sz="6" w:space="0" w:color="FFFFFF"/>
          <w:bottom w:val="single" w:sz="6" w:space="0" w:color="FFFFFF"/>
          <w:right w:val="single" w:sz="6" w:space="0" w:color="FFFFFF"/>
        </w:pBdr>
        <w:shd w:val="clear" w:color="auto" w:fill="FFFFFF"/>
        <w:spacing w:before="0" w:beforeAutospacing="0" w:after="0" w:afterAutospacing="0" w:line="268" w:lineRule="atLeast"/>
        <w:ind w:firstLine="360"/>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1.1具有独立承担民事责任的能力；</w:t>
      </w:r>
    </w:p>
    <w:p w:rsidR="005B6032" w:rsidRDefault="005B6032" w:rsidP="005B6032">
      <w:pPr>
        <w:pStyle w:val="a3"/>
        <w:pBdr>
          <w:top w:val="single" w:sz="6" w:space="0" w:color="FFFFFF"/>
          <w:left w:val="single" w:sz="6" w:space="0" w:color="FFFFFF"/>
          <w:bottom w:val="single" w:sz="6" w:space="0" w:color="FFFFFF"/>
          <w:right w:val="single" w:sz="6" w:space="0" w:color="FFFFFF"/>
        </w:pBdr>
        <w:shd w:val="clear" w:color="auto" w:fill="FFFFFF"/>
        <w:spacing w:before="0" w:beforeAutospacing="0" w:after="0" w:afterAutospacing="0" w:line="268" w:lineRule="atLeast"/>
        <w:ind w:firstLine="360"/>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1.2具有良好的商业信誉和健全的财务会计制度；</w:t>
      </w:r>
    </w:p>
    <w:p w:rsidR="005B6032" w:rsidRDefault="005B6032" w:rsidP="005B6032">
      <w:pPr>
        <w:pStyle w:val="a3"/>
        <w:pBdr>
          <w:top w:val="single" w:sz="6" w:space="0" w:color="FFFFFF"/>
          <w:left w:val="single" w:sz="6" w:space="0" w:color="FFFFFF"/>
          <w:bottom w:val="single" w:sz="6" w:space="0" w:color="FFFFFF"/>
          <w:right w:val="single" w:sz="6" w:space="0" w:color="FFFFFF"/>
        </w:pBdr>
        <w:shd w:val="clear" w:color="auto" w:fill="FFFFFF"/>
        <w:spacing w:before="0" w:beforeAutospacing="0" w:after="0" w:afterAutospacing="0" w:line="268" w:lineRule="atLeast"/>
        <w:ind w:firstLine="360"/>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1.3具有履行合同所必须的设备和专业技术能力；</w:t>
      </w:r>
    </w:p>
    <w:p w:rsidR="005B6032" w:rsidRDefault="005B6032" w:rsidP="005B6032">
      <w:pPr>
        <w:pStyle w:val="a3"/>
        <w:pBdr>
          <w:top w:val="single" w:sz="6" w:space="0" w:color="FFFFFF"/>
          <w:left w:val="single" w:sz="6" w:space="0" w:color="FFFFFF"/>
          <w:bottom w:val="single" w:sz="6" w:space="0" w:color="FFFFFF"/>
          <w:right w:val="single" w:sz="6" w:space="0" w:color="FFFFFF"/>
        </w:pBdr>
        <w:shd w:val="clear" w:color="auto" w:fill="FFFFFF"/>
        <w:spacing w:before="0" w:beforeAutospacing="0" w:after="0" w:afterAutospacing="0" w:line="268" w:lineRule="atLeast"/>
        <w:ind w:firstLine="360"/>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1.4具有依法缴纳税收和社会保障资金的良好记录；</w:t>
      </w:r>
    </w:p>
    <w:p w:rsidR="005B6032" w:rsidRDefault="005B6032" w:rsidP="005B6032">
      <w:pPr>
        <w:pStyle w:val="a3"/>
        <w:pBdr>
          <w:top w:val="single" w:sz="6" w:space="0" w:color="FFFFFF"/>
          <w:left w:val="single" w:sz="6" w:space="0" w:color="FFFFFF"/>
          <w:bottom w:val="single" w:sz="6" w:space="0" w:color="FFFFFF"/>
          <w:right w:val="single" w:sz="6" w:space="0" w:color="FFFFFF"/>
        </w:pBdr>
        <w:shd w:val="clear" w:color="auto" w:fill="FFFFFF"/>
        <w:spacing w:before="0" w:beforeAutospacing="0" w:after="0" w:afterAutospacing="0" w:line="268" w:lineRule="atLeast"/>
        <w:ind w:firstLine="360"/>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1.5参加本次遴选活动前三年内，在经营活动中没有重大违法违规记录；</w:t>
      </w:r>
    </w:p>
    <w:p w:rsidR="005B6032" w:rsidRDefault="005B6032" w:rsidP="005B6032">
      <w:pPr>
        <w:pStyle w:val="a4"/>
        <w:spacing w:before="0" w:beforeAutospacing="0" w:after="0" w:afterAutospacing="0" w:line="268" w:lineRule="atLeast"/>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1.6 所有参加遴选的医用耗材、检验试剂均为“四川省体外诊断试剂阳光采购平台”上挂网产品。</w:t>
      </w:r>
    </w:p>
    <w:p w:rsidR="005B6032" w:rsidRDefault="005B6032" w:rsidP="005B6032">
      <w:pPr>
        <w:pStyle w:val="a3"/>
        <w:pBdr>
          <w:top w:val="single" w:sz="6" w:space="0" w:color="FFFFFF"/>
          <w:left w:val="single" w:sz="6" w:space="0" w:color="FFFFFF"/>
          <w:bottom w:val="single" w:sz="6" w:space="0" w:color="FFFFFF"/>
          <w:right w:val="single" w:sz="6" w:space="0" w:color="FFFFFF"/>
        </w:pBdr>
        <w:shd w:val="clear" w:color="auto" w:fill="FFFFFF"/>
        <w:spacing w:before="0" w:beforeAutospacing="0" w:after="0" w:afterAutospacing="0" w:line="268" w:lineRule="atLeast"/>
        <w:ind w:firstLine="360"/>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1.7法律、行政法规规定的其他条件。</w:t>
      </w:r>
    </w:p>
    <w:p w:rsidR="005B6032" w:rsidRDefault="005B6032" w:rsidP="005B6032">
      <w:pPr>
        <w:pStyle w:val="a5"/>
        <w:spacing w:before="0" w:beforeAutospacing="0" w:after="0" w:afterAutospacing="0"/>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2.根据遴选项目提出的特殊条件：</w:t>
      </w:r>
    </w:p>
    <w:p w:rsidR="005B6032" w:rsidRDefault="005B6032" w:rsidP="005B6032">
      <w:pPr>
        <w:pStyle w:val="a3"/>
        <w:pBdr>
          <w:top w:val="single" w:sz="6" w:space="0" w:color="FFFFFF"/>
          <w:left w:val="single" w:sz="6" w:space="0" w:color="FFFFFF"/>
          <w:bottom w:val="single" w:sz="6" w:space="0" w:color="FFFFFF"/>
          <w:right w:val="single" w:sz="6" w:space="0" w:color="FFFFFF"/>
        </w:pBdr>
        <w:shd w:val="clear" w:color="auto" w:fill="FFFFFF"/>
        <w:spacing w:before="0" w:beforeAutospacing="0" w:after="0" w:afterAutospacing="0" w:line="268" w:lineRule="atLeast"/>
        <w:ind w:firstLine="360"/>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2.1 投标人为生产厂家应具有中华人民共和国医疗器械生产企业许可证；投标人为代理公司应具有中华人民共和国医疗器械经营企业许可证或有效备案表。（仅限具体包件有医疗器械的适用）</w:t>
      </w:r>
    </w:p>
    <w:p w:rsidR="005B6032" w:rsidRDefault="005B6032" w:rsidP="005B6032">
      <w:pPr>
        <w:pStyle w:val="a3"/>
        <w:pBdr>
          <w:top w:val="single" w:sz="6" w:space="0" w:color="FFFFFF"/>
          <w:left w:val="single" w:sz="6" w:space="0" w:color="FFFFFF"/>
          <w:bottom w:val="single" w:sz="6" w:space="0" w:color="FFFFFF"/>
          <w:right w:val="single" w:sz="6" w:space="0" w:color="FFFFFF"/>
        </w:pBdr>
        <w:shd w:val="clear" w:color="auto" w:fill="FFFFFF"/>
        <w:spacing w:before="0" w:beforeAutospacing="0" w:after="0" w:afterAutospacing="0" w:line="268" w:lineRule="atLeast"/>
        <w:ind w:firstLine="360"/>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2.2 参加遴选的产品需具有医疗器械产品注册证和注册登记表或国家新颁发的有效注册证。（限医疗器械适用）</w:t>
      </w:r>
    </w:p>
    <w:p w:rsidR="005B6032" w:rsidRDefault="005B6032" w:rsidP="005B6032">
      <w:pPr>
        <w:pStyle w:val="a3"/>
        <w:spacing w:before="0" w:beforeAutospacing="0" w:after="0" w:afterAutospacing="0" w:line="268" w:lineRule="atLeast"/>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四、报名时间：2023年5月17日至5月24日（工作日上午8：30-12：00；下午1：30-17：00）</w:t>
      </w:r>
    </w:p>
    <w:p w:rsidR="005B6032" w:rsidRDefault="005B6032" w:rsidP="005B6032">
      <w:pPr>
        <w:pStyle w:val="a3"/>
        <w:pBdr>
          <w:top w:val="single" w:sz="6" w:space="0" w:color="FFFFFF"/>
          <w:left w:val="single" w:sz="6" w:space="0" w:color="FFFFFF"/>
          <w:bottom w:val="single" w:sz="6" w:space="0" w:color="FFFFFF"/>
          <w:right w:val="single" w:sz="6" w:space="0" w:color="FFFFFF"/>
        </w:pBdr>
        <w:shd w:val="clear" w:color="auto" w:fill="FFFFFF"/>
        <w:spacing w:before="0" w:beforeAutospacing="0" w:after="0" w:afterAutospacing="0" w:line="268" w:lineRule="atLeast"/>
        <w:ind w:firstLine="360"/>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五、报名须知：现场报名；报名人携带投标人营业执照、投标代表本人身份证、公司授权书（复印件盖鲜章）；到成都市妇女儿童中心医院（日月大道一段1617号）行政楼608室医学装备部耗材组进行资格审核。</w:t>
      </w:r>
    </w:p>
    <w:p w:rsidR="005B6032" w:rsidRDefault="005B6032" w:rsidP="005B6032">
      <w:pPr>
        <w:pStyle w:val="a3"/>
        <w:pBdr>
          <w:top w:val="single" w:sz="6" w:space="0" w:color="FFFFFF"/>
          <w:left w:val="single" w:sz="6" w:space="0" w:color="FFFFFF"/>
          <w:bottom w:val="single" w:sz="6" w:space="0" w:color="FFFFFF"/>
          <w:right w:val="single" w:sz="6" w:space="0" w:color="FFFFFF"/>
        </w:pBdr>
        <w:shd w:val="clear" w:color="auto" w:fill="FFFFFF"/>
        <w:spacing w:before="0" w:beforeAutospacing="0" w:after="0" w:afterAutospacing="0" w:line="268" w:lineRule="atLeast"/>
        <w:ind w:firstLine="340"/>
        <w:jc w:val="both"/>
        <w:rPr>
          <w:rFonts w:ascii="微软雅黑" w:eastAsia="微软雅黑" w:hAnsi="微软雅黑" w:hint="eastAsia"/>
          <w:color w:val="000000"/>
          <w:sz w:val="27"/>
          <w:szCs w:val="27"/>
        </w:rPr>
      </w:pPr>
      <w:r>
        <w:rPr>
          <w:rStyle w:val="a10"/>
          <w:rFonts w:ascii="微软雅黑" w:eastAsia="微软雅黑" w:hAnsi="微软雅黑" w:hint="eastAsia"/>
          <w:b/>
          <w:bCs/>
          <w:color w:val="000000"/>
          <w:bdr w:val="none" w:sz="0" w:space="0" w:color="auto" w:frame="1"/>
        </w:rPr>
        <w:lastRenderedPageBreak/>
        <w:t>特别提示：非生产厂家经销商参加遴选，报名和遴选不需要提供投标产品生产厂家或总代理经销商针对本项目的授权委托。但是经销商参加的医用耗材、检验试剂遴选中标后签订合同时，必须提供产品授权书及公告要求的其他证明文件。请各经销商慎重考虑！</w:t>
      </w:r>
    </w:p>
    <w:p w:rsidR="005B6032" w:rsidRDefault="005B6032" w:rsidP="005B6032">
      <w:pPr>
        <w:pStyle w:val="a3"/>
        <w:pBdr>
          <w:top w:val="single" w:sz="6" w:space="0" w:color="FFFFFF"/>
          <w:left w:val="single" w:sz="6" w:space="0" w:color="FFFFFF"/>
          <w:bottom w:val="single" w:sz="6" w:space="0" w:color="FFFFFF"/>
          <w:right w:val="single" w:sz="6" w:space="0" w:color="FFFFFF"/>
        </w:pBdr>
        <w:shd w:val="clear" w:color="auto" w:fill="FFFFFF"/>
        <w:spacing w:before="0" w:beforeAutospacing="0" w:after="0" w:afterAutospacing="0" w:line="268" w:lineRule="atLeast"/>
        <w:ind w:firstLine="360"/>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六、遴选文件获得时间：待具体通知</w:t>
      </w:r>
    </w:p>
    <w:p w:rsidR="005B6032" w:rsidRDefault="005B6032" w:rsidP="005B6032">
      <w:pPr>
        <w:pStyle w:val="a00"/>
        <w:spacing w:before="0" w:beforeAutospacing="0" w:after="0" w:afterAutospacing="0" w:line="268" w:lineRule="atLeast"/>
        <w:jc w:val="both"/>
        <w:rPr>
          <w:rFonts w:ascii="微软雅黑" w:eastAsia="微软雅黑" w:hAnsi="微软雅黑" w:hint="eastAsia"/>
          <w:color w:val="000000"/>
          <w:sz w:val="27"/>
          <w:szCs w:val="27"/>
        </w:rPr>
      </w:pPr>
      <w:r>
        <w:rPr>
          <w:rStyle w:val="a10"/>
          <w:rFonts w:ascii="微软雅黑" w:eastAsia="微软雅黑" w:hAnsi="微软雅黑" w:hint="eastAsia"/>
          <w:b/>
          <w:bCs/>
          <w:color w:val="000000"/>
          <w:bdr w:val="none" w:sz="0" w:space="0" w:color="auto" w:frame="1"/>
        </w:rPr>
        <w:t>特别提示：报名截止时间当天，如有效投标人超过三家，我院通过投标人留下的邮箱发送遴选文件。如报名截止时间内有效投标人不到三家，遴选公告失效，我院将不会向投标人发送遴选文件，将撤销遴选或发布下一次遴选公告。</w:t>
      </w:r>
    </w:p>
    <w:p w:rsidR="005B6032" w:rsidRDefault="005B6032" w:rsidP="005B6032">
      <w:pPr>
        <w:pStyle w:val="a3"/>
        <w:spacing w:before="0" w:beforeAutospacing="0" w:after="0" w:afterAutospacing="0" w:line="268" w:lineRule="atLeast"/>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七、遴选时间：(另行通知）逾期送达或密封和标注不符合遴选文件规定的遴选文件恕不接受。本次遴选不接受邮寄的文件。</w:t>
      </w:r>
    </w:p>
    <w:p w:rsidR="005B6032" w:rsidRDefault="005B6032" w:rsidP="005B6032">
      <w:pPr>
        <w:pStyle w:val="a3"/>
        <w:spacing w:before="0" w:beforeAutospacing="0" w:after="0" w:afterAutospacing="0" w:line="268" w:lineRule="atLeast"/>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八、遴选地点：成都市妇女儿童中心医院（青羊区日月大道一段1617号）。</w:t>
      </w:r>
    </w:p>
    <w:p w:rsidR="005B6032" w:rsidRDefault="005B6032" w:rsidP="005B6032">
      <w:pPr>
        <w:pStyle w:val="a3"/>
        <w:spacing w:before="0" w:beforeAutospacing="0" w:after="0" w:afterAutospacing="0" w:line="268" w:lineRule="atLeast"/>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九、遴选邀请公告及注意事项均在“成都市妇女儿童中心医院官网”（http://www.wcch.cn/index.php）上以公告形式发布。</w:t>
      </w:r>
    </w:p>
    <w:p w:rsidR="005B6032" w:rsidRDefault="005B6032" w:rsidP="005B6032">
      <w:pPr>
        <w:pStyle w:val="a3"/>
        <w:spacing w:before="0" w:beforeAutospacing="0" w:after="60" w:afterAutospacing="0" w:line="268" w:lineRule="atLeast"/>
        <w:ind w:firstLine="72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w:t>
      </w:r>
    </w:p>
    <w:p w:rsidR="005B6032" w:rsidRDefault="005B6032" w:rsidP="005B6032">
      <w:pPr>
        <w:pStyle w:val="a3"/>
        <w:spacing w:before="0" w:beforeAutospacing="0" w:after="0" w:afterAutospacing="0" w:line="268" w:lineRule="atLeast"/>
        <w:ind w:firstLine="5273"/>
        <w:jc w:val="both"/>
        <w:rPr>
          <w:rFonts w:ascii="微软雅黑" w:eastAsia="微软雅黑" w:hAnsi="微软雅黑" w:hint="eastAsia"/>
          <w:color w:val="000000"/>
          <w:sz w:val="27"/>
          <w:szCs w:val="27"/>
        </w:rPr>
      </w:pPr>
      <w:r>
        <w:rPr>
          <w:rStyle w:val="a10"/>
          <w:rFonts w:ascii="微软雅黑" w:eastAsia="微软雅黑" w:hAnsi="微软雅黑" w:hint="eastAsia"/>
          <w:color w:val="000000"/>
          <w:bdr w:val="none" w:sz="0" w:space="0" w:color="auto" w:frame="1"/>
        </w:rPr>
        <w:t>2023年5月12日</w:t>
      </w:r>
    </w:p>
    <w:p w:rsidR="005B6032" w:rsidRDefault="005B6032" w:rsidP="005B6032">
      <w:pPr>
        <w:pStyle w:val="a3"/>
        <w:spacing w:before="0" w:beforeAutospacing="0" w:after="60" w:afterAutospacing="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w:t>
      </w:r>
    </w:p>
    <w:p w:rsidR="005B6032" w:rsidRDefault="005B6032">
      <w:pPr>
        <w:rPr>
          <w:rFonts w:ascii="微软雅黑" w:eastAsia="微软雅黑" w:hAnsi="微软雅黑" w:hint="eastAsia"/>
          <w:color w:val="000000"/>
          <w:sz w:val="20"/>
          <w:szCs w:val="20"/>
          <w:shd w:val="clear" w:color="auto" w:fill="FFFFFF"/>
        </w:rPr>
      </w:pPr>
    </w:p>
    <w:p w:rsidR="005B6032" w:rsidRDefault="005B6032">
      <w:pPr>
        <w:rPr>
          <w:rFonts w:ascii="微软雅黑" w:eastAsia="微软雅黑" w:hAnsi="微软雅黑" w:hint="eastAsia"/>
          <w:color w:val="000000"/>
          <w:sz w:val="20"/>
          <w:szCs w:val="20"/>
          <w:shd w:val="clear" w:color="auto" w:fill="FFFFFF"/>
        </w:rPr>
      </w:pPr>
    </w:p>
    <w:p w:rsidR="005B6032" w:rsidRDefault="005B6032">
      <w:pPr>
        <w:rPr>
          <w:rFonts w:ascii="微软雅黑" w:eastAsia="微软雅黑" w:hAnsi="微软雅黑" w:hint="eastAsia"/>
          <w:color w:val="000000"/>
          <w:sz w:val="20"/>
          <w:szCs w:val="20"/>
          <w:shd w:val="clear" w:color="auto" w:fill="FFFFFF"/>
        </w:rPr>
      </w:pPr>
    </w:p>
    <w:p w:rsidR="005B6032" w:rsidRDefault="005B6032">
      <w:pPr>
        <w:rPr>
          <w:rFonts w:ascii="微软雅黑" w:eastAsia="微软雅黑" w:hAnsi="微软雅黑" w:hint="eastAsia"/>
          <w:color w:val="000000"/>
          <w:sz w:val="20"/>
          <w:szCs w:val="20"/>
          <w:shd w:val="clear" w:color="auto" w:fill="FFFFFF"/>
        </w:rPr>
      </w:pPr>
    </w:p>
    <w:p w:rsidR="005B6032" w:rsidRDefault="005B6032"/>
    <w:sectPr w:rsidR="005B6032" w:rsidSect="000803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6032"/>
    <w:rsid w:val="0008035E"/>
    <w:rsid w:val="000E1724"/>
    <w:rsid w:val="001272E6"/>
    <w:rsid w:val="0014531A"/>
    <w:rsid w:val="002F67AA"/>
    <w:rsid w:val="00316383"/>
    <w:rsid w:val="003634C4"/>
    <w:rsid w:val="00420F51"/>
    <w:rsid w:val="005B6032"/>
    <w:rsid w:val="0062022D"/>
    <w:rsid w:val="00667B06"/>
    <w:rsid w:val="006C5AF1"/>
    <w:rsid w:val="006F1831"/>
    <w:rsid w:val="00770028"/>
    <w:rsid w:val="007A1CB4"/>
    <w:rsid w:val="007D6AF9"/>
    <w:rsid w:val="00846B12"/>
    <w:rsid w:val="00924E4F"/>
    <w:rsid w:val="009C47D2"/>
    <w:rsid w:val="009F478D"/>
    <w:rsid w:val="00A50136"/>
    <w:rsid w:val="00C25A66"/>
    <w:rsid w:val="00CA14E8"/>
    <w:rsid w:val="00CE1F8D"/>
    <w:rsid w:val="00CE7A06"/>
    <w:rsid w:val="00CF3F20"/>
    <w:rsid w:val="00D1165F"/>
    <w:rsid w:val="00E64857"/>
    <w:rsid w:val="00F25B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3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5B6032"/>
    <w:pPr>
      <w:widowControl/>
      <w:spacing w:before="100" w:beforeAutospacing="1" w:after="100" w:afterAutospacing="1"/>
      <w:jc w:val="left"/>
    </w:pPr>
    <w:rPr>
      <w:rFonts w:ascii="宋体" w:eastAsia="宋体" w:hAnsi="宋体" w:cs="宋体"/>
      <w:kern w:val="0"/>
      <w:sz w:val="24"/>
      <w:szCs w:val="24"/>
    </w:rPr>
  </w:style>
  <w:style w:type="character" w:customStyle="1" w:styleId="a10">
    <w:name w:val="a1"/>
    <w:basedOn w:val="a0"/>
    <w:rsid w:val="005B6032"/>
  </w:style>
  <w:style w:type="paragraph" w:customStyle="1" w:styleId="a00">
    <w:name w:val="a0"/>
    <w:basedOn w:val="a"/>
    <w:rsid w:val="005B6032"/>
    <w:pPr>
      <w:widowControl/>
      <w:spacing w:before="100" w:beforeAutospacing="1" w:after="100" w:afterAutospacing="1"/>
      <w:jc w:val="left"/>
    </w:pPr>
    <w:rPr>
      <w:rFonts w:ascii="宋体" w:eastAsia="宋体" w:hAnsi="宋体" w:cs="宋体"/>
      <w:kern w:val="0"/>
      <w:sz w:val="24"/>
      <w:szCs w:val="24"/>
    </w:rPr>
  </w:style>
  <w:style w:type="paragraph" w:customStyle="1" w:styleId="a4">
    <w:name w:val="a4"/>
    <w:basedOn w:val="a"/>
    <w:rsid w:val="005B6032"/>
    <w:pPr>
      <w:widowControl/>
      <w:spacing w:before="100" w:beforeAutospacing="1" w:after="100" w:afterAutospacing="1"/>
      <w:jc w:val="left"/>
    </w:pPr>
    <w:rPr>
      <w:rFonts w:ascii="宋体" w:eastAsia="宋体" w:hAnsi="宋体" w:cs="宋体"/>
      <w:kern w:val="0"/>
      <w:sz w:val="24"/>
      <w:szCs w:val="24"/>
    </w:rPr>
  </w:style>
  <w:style w:type="paragraph" w:customStyle="1" w:styleId="a5">
    <w:name w:val="a5"/>
    <w:basedOn w:val="a"/>
    <w:rsid w:val="005B60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95561649">
      <w:bodyDiv w:val="1"/>
      <w:marLeft w:val="0"/>
      <w:marRight w:val="0"/>
      <w:marTop w:val="0"/>
      <w:marBottom w:val="0"/>
      <w:divBdr>
        <w:top w:val="none" w:sz="0" w:space="0" w:color="auto"/>
        <w:left w:val="none" w:sz="0" w:space="0" w:color="auto"/>
        <w:bottom w:val="none" w:sz="0" w:space="0" w:color="auto"/>
        <w:right w:val="none" w:sz="0" w:space="0" w:color="auto"/>
      </w:divBdr>
      <w:divsChild>
        <w:div w:id="1599826243">
          <w:marLeft w:val="1800"/>
          <w:marRight w:val="1800"/>
          <w:marTop w:val="1440"/>
          <w:marBottom w:val="1440"/>
          <w:divBdr>
            <w:top w:val="none" w:sz="0" w:space="0" w:color="auto"/>
            <w:left w:val="none" w:sz="0" w:space="0" w:color="auto"/>
            <w:bottom w:val="none" w:sz="0" w:space="0" w:color="auto"/>
            <w:right w:val="none" w:sz="0" w:space="0" w:color="auto"/>
          </w:divBdr>
        </w:div>
        <w:div w:id="124152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206</Words>
  <Characters>1180</Characters>
  <Application>Microsoft Office Word</Application>
  <DocSecurity>0</DocSecurity>
  <Lines>9</Lines>
  <Paragraphs>2</Paragraphs>
  <ScaleCrop>false</ScaleCrop>
  <Company>Microsoft</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魏力</dc:creator>
  <cp:lastModifiedBy>魏力</cp:lastModifiedBy>
  <cp:revision>1</cp:revision>
  <dcterms:created xsi:type="dcterms:W3CDTF">2023-05-17T04:15:00Z</dcterms:created>
  <dcterms:modified xsi:type="dcterms:W3CDTF">2023-05-17T04:32:00Z</dcterms:modified>
</cp:coreProperties>
</file>