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宋体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附件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暂停/提前终止研究申请表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（</w:t>
      </w:r>
      <w:r>
        <w:rPr>
          <w:rFonts w:ascii="Times New Roman" w:hAnsi="Times New Roman" w:cs="Times New Roman"/>
          <w:b/>
          <w:bCs/>
          <w:sz w:val="24"/>
          <w:szCs w:val="24"/>
        </w:rPr>
        <w:t>IEC-C-0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-A01-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V.04.1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）</w:t>
      </w:r>
    </w:p>
    <w:tbl>
      <w:tblPr>
        <w:tblStyle w:val="6"/>
        <w:tblW w:w="9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340"/>
        <w:gridCol w:w="360"/>
        <w:gridCol w:w="900"/>
        <w:gridCol w:w="1020"/>
        <w:gridCol w:w="2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0" w:leftChars="-38" w:firstLine="749" w:firstLineChars="350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项目名称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0" w:leftChars="-38" w:firstLine="107" w:firstLineChars="50"/>
              <w:jc w:val="center"/>
            </w:pPr>
            <w:r>
              <w:rPr>
                <w:rFonts w:hint="eastAsia" w:hAnsi="宋体" w:cs="宋体"/>
                <w:spacing w:val="2"/>
              </w:rPr>
              <w:t>主要研究者／电话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0" w:leftChars="-38" w:firstLine="749" w:firstLineChars="350"/>
            </w:pPr>
            <w:r>
              <w:rPr>
                <w:rFonts w:hint="eastAsia" w:hAnsi="宋体" w:cs="宋体"/>
                <w:spacing w:val="2"/>
              </w:rPr>
              <w:t>研究单位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90"/>
              <w:jc w:val="center"/>
            </w:pPr>
            <w:r>
              <w:rPr>
                <w:rFonts w:hint="eastAsia" w:hAnsi="宋体" w:cs="宋体"/>
                <w:spacing w:val="2"/>
              </w:rPr>
              <w:t>申办者／电话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90"/>
              <w:jc w:val="center"/>
            </w:pPr>
            <w:r>
              <w:rPr>
                <w:rFonts w:hint="eastAsia" w:cs="宋体"/>
                <w:spacing w:val="2"/>
              </w:rPr>
              <w:t>伦理委员会</w:t>
            </w:r>
            <w:r>
              <w:rPr>
                <w:rFonts w:hint="eastAsia" w:hAnsi="宋体" w:cs="宋体"/>
                <w:spacing w:val="2"/>
              </w:rPr>
              <w:t>批准日期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-90"/>
              <w:jc w:val="center"/>
            </w:pPr>
            <w:r>
              <w:rPr>
                <w:rFonts w:hint="eastAsia" w:hAnsi="宋体" w:cs="宋体"/>
                <w:spacing w:val="2"/>
              </w:rPr>
              <w:t>研究开始日期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ind w:left="-90" w:leftChars="-43" w:firstLine="525" w:firstLineChars="250"/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2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ind w:left="-90"/>
              <w:jc w:val="center"/>
            </w:pPr>
            <w:r>
              <w:rPr>
                <w:rFonts w:hint="eastAsia" w:hAnsi="宋体" w:cs="宋体"/>
                <w:spacing w:val="2"/>
              </w:rPr>
              <w:t>研究终止日期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ind w:left="-90" w:leftChars="-43" w:firstLine="630" w:firstLineChars="3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-90"/>
              <w:jc w:val="center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申请内容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ind w:left="-90" w:leftChars="-43" w:firstLine="630" w:firstLineChars="300"/>
            </w:pPr>
            <w:r>
              <w:rPr>
                <w:rFonts w:hint="eastAsia" w:ascii="宋体" w:hAnsi="宋体"/>
              </w:rPr>
              <w:t xml:space="preserve">  □暂停研究            □提前终止研究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191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>
            <w:pPr>
              <w:spacing w:line="264" w:lineRule="auto"/>
              <w:ind w:left="-80" w:leftChars="-38" w:firstLine="428" w:firstLineChars="200"/>
              <w:rPr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受试者信息</w:t>
            </w:r>
          </w:p>
          <w:p>
            <w:pPr>
              <w:spacing w:line="264" w:lineRule="auto"/>
              <w:ind w:left="-90"/>
              <w:rPr>
                <w:spacing w:val="2"/>
              </w:rPr>
            </w:pPr>
            <w:r>
              <w:rPr>
                <w:rFonts w:hint="eastAsia" w:cs="宋体"/>
                <w:spacing w:val="2"/>
              </w:rPr>
              <w:t xml:space="preserve">    伦理委员会</w:t>
            </w:r>
            <w:r>
              <w:rPr>
                <w:rFonts w:hint="eastAsia" w:hAnsi="宋体" w:cs="宋体"/>
                <w:spacing w:val="2"/>
              </w:rPr>
              <w:t>批准的入选受试者总数____________________________</w:t>
            </w:r>
          </w:p>
          <w:p>
            <w:pPr>
              <w:spacing w:line="264" w:lineRule="auto"/>
              <w:ind w:left="-90"/>
              <w:rPr>
                <w:rFonts w:hAnsi="宋体" w:cs="宋体"/>
                <w:spacing w:val="2"/>
              </w:rPr>
            </w:pPr>
            <w:r>
              <w:rPr>
                <w:rFonts w:hint="eastAsia" w:cs="宋体"/>
                <w:spacing w:val="2"/>
              </w:rPr>
              <w:t xml:space="preserve">    已经</w:t>
            </w:r>
            <w:r>
              <w:rPr>
                <w:rFonts w:hint="eastAsia" w:hAnsi="宋体" w:cs="宋体"/>
                <w:spacing w:val="2"/>
              </w:rPr>
              <w:t>入选的受试者总数_________________________________</w:t>
            </w:r>
          </w:p>
          <w:p>
            <w:pPr>
              <w:spacing w:line="264" w:lineRule="auto"/>
              <w:ind w:left="-90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 xml:space="preserve">    完成试验的受试者人数_________________________________</w:t>
            </w:r>
          </w:p>
          <w:p>
            <w:pPr>
              <w:spacing w:line="264" w:lineRule="auto"/>
              <w:ind w:left="-90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 xml:space="preserve">    在研的受试者人数 ____________________________________</w:t>
            </w:r>
          </w:p>
          <w:p>
            <w:pPr>
              <w:spacing w:line="264" w:lineRule="auto"/>
              <w:ind w:left="-90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严重不良事件/不良事件数______________________________</w:t>
            </w:r>
          </w:p>
          <w:p>
            <w:pPr>
              <w:spacing w:line="264" w:lineRule="auto"/>
              <w:ind w:left="-90"/>
            </w:pPr>
            <w:r>
              <w:rPr>
                <w:rFonts w:hint="eastAsia" w:hAnsi="宋体" w:cs="宋体"/>
                <w:spacing w:val="2"/>
              </w:rPr>
              <w:t>脱落和剔除的受试者总数_______________________________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6" w:hRule="atLeast"/>
          <w:jc w:val="center"/>
        </w:trPr>
        <w:tc>
          <w:tcPr>
            <w:tcW w:w="9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264" w:lineRule="auto"/>
              <w:ind w:left="-80" w:leftChars="-38" w:firstLine="428" w:firstLineChars="200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暂停/提前终止研究的原因概述</w:t>
            </w: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428" w:firstLineChars="200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相应处理措施：</w:t>
            </w:r>
          </w:p>
          <w:p>
            <w:pPr>
              <w:spacing w:line="264" w:lineRule="auto"/>
              <w:ind w:left="-80" w:leftChars="-38" w:firstLine="415" w:firstLineChars="197"/>
              <w:rPr>
                <w:b/>
              </w:rPr>
            </w:pPr>
            <w:r>
              <w:rPr>
                <w:rFonts w:hint="eastAsia"/>
                <w:b/>
              </w:rPr>
              <w:t>医疗安排：</w:t>
            </w:r>
          </w:p>
          <w:p>
            <w:pPr>
              <w:spacing w:line="264" w:lineRule="auto"/>
              <w:ind w:left="-80" w:leftChars="-38" w:firstLine="413" w:firstLineChars="19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□递减研究药物       □停用研究药物     □安排研究者随访   □安排实验室跟踪检查  </w:t>
            </w:r>
          </w:p>
          <w:p>
            <w:pPr>
              <w:spacing w:line="264" w:lineRule="auto"/>
              <w:ind w:left="-80" w:leftChars="-38" w:firstLine="413" w:firstLineChars="197"/>
              <w:rPr>
                <w:rFonts w:hAnsi="宋体" w:cs="宋体"/>
                <w:spacing w:val="2"/>
              </w:rPr>
            </w:pPr>
            <w:r>
              <w:rPr>
                <w:rFonts w:hint="eastAsia" w:ascii="宋体" w:hAnsi="宋体"/>
              </w:rPr>
              <w:t>□安排受试者主管医师继续治疗            □推荐相应的治疗</w:t>
            </w:r>
          </w:p>
          <w:p>
            <w:pPr>
              <w:spacing w:line="264" w:lineRule="auto"/>
              <w:ind w:left="-80" w:leftChars="-38" w:firstLine="415" w:firstLineChars="197"/>
              <w:rPr>
                <w:rFonts w:hAnsi="宋体" w:cs="宋体"/>
                <w:spacing w:val="2"/>
              </w:rPr>
            </w:pPr>
            <w:r>
              <w:rPr>
                <w:rFonts w:hint="eastAsia"/>
                <w:b/>
              </w:rPr>
              <w:t>告知受试者：</w:t>
            </w:r>
            <w:r>
              <w:rPr>
                <w:rFonts w:hint="eastAsia" w:ascii="宋体" w:hAnsi="宋体"/>
              </w:rPr>
              <w:t>□电话告知     □书信告知</w:t>
            </w:r>
          </w:p>
          <w:p>
            <w:pPr>
              <w:spacing w:line="264" w:lineRule="auto"/>
              <w:ind w:left="-80" w:leftChars="-38" w:firstLine="423" w:firstLineChars="197"/>
              <w:rPr>
                <w:rFonts w:hAnsi="宋体" w:cs="宋体"/>
                <w:b/>
                <w:spacing w:val="2"/>
              </w:rPr>
            </w:pPr>
            <w:r>
              <w:rPr>
                <w:rFonts w:hint="eastAsia" w:hAnsi="宋体" w:cs="宋体"/>
                <w:b/>
                <w:spacing w:val="2"/>
              </w:rPr>
              <w:t>其它：</w:t>
            </w: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  <w:p>
            <w:pPr>
              <w:spacing w:line="264" w:lineRule="auto"/>
              <w:ind w:left="-80" w:leftChars="-38" w:firstLine="105" w:firstLineChars="5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4" w:lineRule="auto"/>
              <w:ind w:left="-80" w:leftChars="-38" w:firstLine="107" w:firstLineChars="50"/>
            </w:pPr>
            <w:r>
              <w:rPr>
                <w:rFonts w:hint="eastAsia" w:hAnsi="宋体" w:cs="宋体"/>
                <w:spacing w:val="2"/>
              </w:rPr>
              <w:t>主要研究者签名：</w:t>
            </w:r>
          </w:p>
        </w:tc>
        <w:tc>
          <w:tcPr>
            <w:tcW w:w="39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64" w:lineRule="auto"/>
              <w:ind w:left="-80" w:leftChars="-38" w:firstLine="107" w:firstLineChars="50"/>
            </w:pPr>
            <w:r>
              <w:rPr>
                <w:rFonts w:hint="eastAsia" w:hAnsi="宋体" w:cs="宋体"/>
                <w:spacing w:val="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1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ind w:left="-80" w:leftChars="-38" w:firstLine="107" w:firstLineChars="50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以下为伦理委员会使用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-80" w:leftChars="-38" w:firstLine="107" w:firstLineChars="50"/>
              <w:jc w:val="center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主审委员审查意见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pacing w:val="2"/>
              </w:rPr>
            </w:pPr>
            <w:r>
              <w:rPr>
                <w:rFonts w:hint="eastAsia" w:ascii="宋体" w:hAnsi="宋体" w:cs="宋体"/>
                <w:spacing w:val="2"/>
              </w:rPr>
              <w:t>□同意暂停/提前终止临床应用    □伦理委员会会议审查</w:t>
            </w:r>
          </w:p>
          <w:p>
            <w:pPr>
              <w:spacing w:line="400" w:lineRule="exact"/>
              <w:rPr>
                <w:rFonts w:hAnsi="宋体" w:cs="宋体"/>
                <w:spacing w:val="2"/>
              </w:rPr>
            </w:pPr>
            <w:r>
              <w:rPr>
                <w:rFonts w:hint="eastAsia" w:ascii="宋体" w:hAnsi="宋体" w:cs="宋体"/>
                <w:spacing w:val="2"/>
              </w:rPr>
              <w:t>□伦理委员会紧急会议审查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left="-80" w:leftChars="-38" w:firstLine="107" w:firstLineChars="50"/>
              <w:rPr>
                <w:rFonts w:hAnsi="宋体" w:cs="宋体"/>
                <w:spacing w:val="2"/>
              </w:rPr>
            </w:pPr>
          </w:p>
        </w:tc>
        <w:tc>
          <w:tcPr>
            <w:tcW w:w="36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left="-80" w:leftChars="-38" w:firstLine="107" w:firstLineChars="50"/>
              <w:rPr>
                <w:rFonts w:hAnsi="宋体" w:cs="宋体"/>
                <w:spacing w:val="2"/>
              </w:rPr>
            </w:pPr>
            <w:r>
              <w:rPr>
                <w:rFonts w:hint="eastAsia" w:ascii="宋体" w:hAnsi="宋体" w:cs="宋体"/>
                <w:spacing w:val="2"/>
              </w:rPr>
              <w:t>主审委员签名：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-80" w:leftChars="-38" w:firstLine="107" w:firstLineChars="50"/>
              <w:jc w:val="center"/>
              <w:rPr>
                <w:rFonts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伦理委员会审查决定</w:t>
            </w:r>
          </w:p>
        </w:tc>
        <w:tc>
          <w:tcPr>
            <w:tcW w:w="66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jc w:val="left"/>
              <w:rPr>
                <w:rFonts w:ascii="宋体" w:hAnsi="宋体" w:cs="宋体"/>
                <w:spacing w:val="2"/>
              </w:rPr>
            </w:pPr>
            <w:r>
              <w:rPr>
                <w:rFonts w:hint="eastAsia" w:ascii="宋体" w:hAnsi="宋体" w:cs="宋体"/>
                <w:spacing w:val="2"/>
              </w:rPr>
              <w:t>□同意暂停/提前终止临床应用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spacing w:val="2"/>
              </w:rPr>
            </w:pPr>
            <w:r>
              <w:rPr>
                <w:rFonts w:hint="eastAsia" w:ascii="宋体" w:hAnsi="宋体" w:cs="宋体"/>
                <w:spacing w:val="2"/>
              </w:rPr>
              <w:t>□不同意暂停/提前终止临床应用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ind w:left="-80" w:leftChars="-38" w:firstLine="107" w:firstLineChars="50"/>
              <w:jc w:val="center"/>
              <w:rPr>
                <w:rFonts w:hAnsi="宋体" w:cs="宋体"/>
                <w:spacing w:val="2"/>
              </w:rPr>
            </w:pPr>
          </w:p>
        </w:tc>
        <w:tc>
          <w:tcPr>
            <w:tcW w:w="3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spacing w:line="400" w:lineRule="exact"/>
              <w:jc w:val="left"/>
              <w:rPr>
                <w:rFonts w:ascii="宋体"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主任委员签名：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spacing w:line="400" w:lineRule="exact"/>
              <w:jc w:val="left"/>
              <w:rPr>
                <w:rFonts w:ascii="宋体" w:hAnsi="宋体" w:cs="宋体"/>
                <w:spacing w:val="2"/>
              </w:rPr>
            </w:pPr>
            <w:r>
              <w:rPr>
                <w:rFonts w:hint="eastAsia" w:hAnsi="宋体" w:cs="宋体"/>
                <w:spacing w:val="2"/>
              </w:rPr>
              <w:t>日期：</w: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jc w:val="both"/>
      </w:pPr>
    </w:p>
    <w:p>
      <w:p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rPr>
        <w:rFonts w:hint="eastAsia" w:eastAsia="宋体"/>
        <w:lang w:val="en-US" w:eastAsia="zh-CN"/>
      </w:rPr>
    </w:pPr>
    <w:r>
      <w:rPr>
        <w:rFonts w:cs="Times New Roman"/>
      </w:rPr>
      <w:pict>
        <v:shape id="_x0000_i1025" o:spt="75" type="#_x0000_t75" style="height:39.75pt;width:42.7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cs="Times New Roman"/>
      </w:rPr>
      <w:tab/>
    </w:r>
    <w:r>
      <w:rPr>
        <w:rFonts w:hint="eastAsia" w:cs="宋体"/>
      </w:rPr>
      <w:t>暂停/提前终止研究审查的标准操作规程编码</w:t>
    </w:r>
    <w:r>
      <w:t>IEC-C-0</w:t>
    </w:r>
    <w:r>
      <w:rPr>
        <w:rFonts w:hint="eastAsia"/>
      </w:rPr>
      <w:t>20</w:t>
    </w:r>
    <w:r>
      <w:t>-</w:t>
    </w:r>
    <w:r>
      <w:rPr>
        <w:rFonts w:hint="eastAsia"/>
        <w:lang w:eastAsia="zh-CN"/>
      </w:rPr>
      <w:t>V.04.1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g3MzhlZDRiMTA3MmI4NWM1ZjE1MDE1OGU1NTJhZGQifQ=="/>
  </w:docVars>
  <w:rsids>
    <w:rsidRoot w:val="00955F7F"/>
    <w:rsid w:val="0000205C"/>
    <w:rsid w:val="00010541"/>
    <w:rsid w:val="000B4D64"/>
    <w:rsid w:val="000F2A2C"/>
    <w:rsid w:val="001D2530"/>
    <w:rsid w:val="00201AE9"/>
    <w:rsid w:val="00250CA3"/>
    <w:rsid w:val="00251354"/>
    <w:rsid w:val="00296FD1"/>
    <w:rsid w:val="002A3541"/>
    <w:rsid w:val="002D7AEC"/>
    <w:rsid w:val="003047CF"/>
    <w:rsid w:val="00335158"/>
    <w:rsid w:val="003434F4"/>
    <w:rsid w:val="00354E40"/>
    <w:rsid w:val="00356D1F"/>
    <w:rsid w:val="00361393"/>
    <w:rsid w:val="0037795F"/>
    <w:rsid w:val="0038721E"/>
    <w:rsid w:val="00387E58"/>
    <w:rsid w:val="003F78FA"/>
    <w:rsid w:val="0046014E"/>
    <w:rsid w:val="00463BF8"/>
    <w:rsid w:val="00470E5A"/>
    <w:rsid w:val="004B4D8C"/>
    <w:rsid w:val="00550DA1"/>
    <w:rsid w:val="00551B00"/>
    <w:rsid w:val="00565EAF"/>
    <w:rsid w:val="00577427"/>
    <w:rsid w:val="005B717C"/>
    <w:rsid w:val="0065786B"/>
    <w:rsid w:val="006F2948"/>
    <w:rsid w:val="0074215C"/>
    <w:rsid w:val="007C4C13"/>
    <w:rsid w:val="007E2888"/>
    <w:rsid w:val="007E4A15"/>
    <w:rsid w:val="008925A6"/>
    <w:rsid w:val="0089589D"/>
    <w:rsid w:val="008A3D71"/>
    <w:rsid w:val="00935202"/>
    <w:rsid w:val="009408F7"/>
    <w:rsid w:val="009413E5"/>
    <w:rsid w:val="00955F7F"/>
    <w:rsid w:val="009B4AE0"/>
    <w:rsid w:val="009D48AA"/>
    <w:rsid w:val="009D7B1C"/>
    <w:rsid w:val="009F0E22"/>
    <w:rsid w:val="00A10139"/>
    <w:rsid w:val="00A42A48"/>
    <w:rsid w:val="00A509BF"/>
    <w:rsid w:val="00AC6DAC"/>
    <w:rsid w:val="00AD4B66"/>
    <w:rsid w:val="00AF65F9"/>
    <w:rsid w:val="00B16C93"/>
    <w:rsid w:val="00B23177"/>
    <w:rsid w:val="00B66BED"/>
    <w:rsid w:val="00B711E2"/>
    <w:rsid w:val="00B86179"/>
    <w:rsid w:val="00BF3A07"/>
    <w:rsid w:val="00CC171F"/>
    <w:rsid w:val="00CD1E7B"/>
    <w:rsid w:val="00D00360"/>
    <w:rsid w:val="00D01B5F"/>
    <w:rsid w:val="00D5741C"/>
    <w:rsid w:val="00DA1D4A"/>
    <w:rsid w:val="00DD58DD"/>
    <w:rsid w:val="00DE09EC"/>
    <w:rsid w:val="00E00CD0"/>
    <w:rsid w:val="00E16DCE"/>
    <w:rsid w:val="00E63469"/>
    <w:rsid w:val="00F41BC4"/>
    <w:rsid w:val="00F57502"/>
    <w:rsid w:val="00F77CDD"/>
    <w:rsid w:val="00F8666C"/>
    <w:rsid w:val="00F90A5F"/>
    <w:rsid w:val="00FB7E46"/>
    <w:rsid w:val="00FF4633"/>
    <w:rsid w:val="082A0FB4"/>
    <w:rsid w:val="141279C7"/>
    <w:rsid w:val="1ED514C0"/>
    <w:rsid w:val="3ACD514D"/>
    <w:rsid w:val="40C45E9C"/>
    <w:rsid w:val="4D817646"/>
    <w:rsid w:val="533F44FE"/>
    <w:rsid w:val="5B02172E"/>
    <w:rsid w:val="628D058F"/>
    <w:rsid w:val="62D16985"/>
    <w:rsid w:val="76B61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4"/>
    <w:qFormat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locked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641</Words>
  <Characters>883</Characters>
  <Lines>28</Lines>
  <Paragraphs>7</Paragraphs>
  <TotalTime>0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2014-11-04T02:38:00Z</dcterms:created>
  <dc:creator>包明</dc:creator>
  <cp:lastModifiedBy>nevermind</cp:lastModifiedBy>
  <cp:lastPrinted>2014-02-17T03:29:00Z</cp:lastPrinted>
  <dcterms:modified xsi:type="dcterms:W3CDTF">2023-05-09T06:24:03Z</dcterms:modified>
  <dc:title>成都市妇女儿童中心医院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41940805639642F1950B4F55A9BA76E7</vt:lpwstr>
  </property>
</Properties>
</file>