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20" w:lineRule="exact"/>
        <w:ind w:right="0" w:rightChars="0"/>
        <w:jc w:val="both"/>
        <w:textAlignment w:val="auto"/>
        <w:outlineLvl w:val="5"/>
        <w:rPr>
          <w:rFonts w:hint="eastAsia" w:ascii="华文中宋" w:hAnsi="华文中宋" w:eastAsia="华文中宋" w:cs="宋体"/>
          <w:b/>
          <w:bCs/>
          <w:sz w:val="30"/>
          <w:szCs w:val="30"/>
          <w:lang w:eastAsia="zh-CN"/>
        </w:rPr>
      </w:pPr>
      <w:r>
        <w:rPr>
          <w:rFonts w:hint="eastAsia" w:ascii="华文中宋" w:hAnsi="华文中宋" w:eastAsia="华文中宋" w:cs="宋体"/>
          <w:b/>
          <w:bCs/>
          <w:sz w:val="30"/>
          <w:szCs w:val="30"/>
          <w:lang w:eastAsia="zh-CN"/>
        </w:rPr>
        <w:t>附件</w:t>
      </w:r>
      <w:r>
        <w:rPr>
          <w:rFonts w:hint="eastAsia" w:ascii="华文中宋" w:hAnsi="华文中宋" w:eastAsia="华文中宋" w:cs="宋体"/>
          <w:b/>
          <w:bCs/>
          <w:sz w:val="30"/>
          <w:szCs w:val="30"/>
          <w:lang w:val="en-US" w:eastAsia="zh-CN"/>
        </w:rPr>
        <w:t>1</w:t>
      </w:r>
    </w:p>
    <w:p>
      <w:pPr>
        <w:keepNext w:val="0"/>
        <w:keepLines w:val="0"/>
        <w:pageBreakBefore w:val="0"/>
        <w:kinsoku/>
        <w:wordWrap/>
        <w:overflowPunct/>
        <w:topLinePunct w:val="0"/>
        <w:autoSpaceDE/>
        <w:autoSpaceDN/>
        <w:bidi w:val="0"/>
        <w:adjustRightInd/>
        <w:spacing w:line="520" w:lineRule="exact"/>
        <w:ind w:right="0" w:rightChars="0"/>
        <w:jc w:val="center"/>
        <w:textAlignment w:val="auto"/>
        <w:outlineLvl w:val="5"/>
        <w:rPr>
          <w:rFonts w:hint="eastAsia" w:ascii="华文中宋" w:hAnsi="华文中宋" w:eastAsia="华文中宋" w:cs="宋体"/>
          <w:sz w:val="24"/>
        </w:rPr>
      </w:pPr>
      <w:r>
        <w:rPr>
          <w:rFonts w:hint="eastAsia" w:ascii="华文中宋" w:hAnsi="华文中宋" w:eastAsia="华文中宋" w:cs="宋体"/>
          <w:b/>
          <w:bCs/>
          <w:sz w:val="30"/>
          <w:szCs w:val="30"/>
        </w:rPr>
        <w:t>第一章  遴选公告</w:t>
      </w:r>
    </w:p>
    <w:p>
      <w:pPr>
        <w:keepNext w:val="0"/>
        <w:keepLines w:val="0"/>
        <w:pageBreakBefore w:val="0"/>
        <w:kinsoku/>
        <w:wordWrap/>
        <w:overflowPunct/>
        <w:topLinePunct w:val="0"/>
        <w:autoSpaceDE/>
        <w:autoSpaceDN/>
        <w:bidi w:val="0"/>
        <w:adjustRightInd/>
        <w:spacing w:line="520" w:lineRule="exact"/>
        <w:ind w:right="0" w:rightChars="0" w:firstLine="480" w:firstLineChars="200"/>
        <w:textAlignment w:val="auto"/>
        <w:outlineLvl w:val="5"/>
        <w:rPr>
          <w:rFonts w:hint="eastAsia" w:ascii="华文中宋" w:hAnsi="华文中宋" w:eastAsia="华文中宋" w:cs="宋体"/>
          <w:kern w:val="0"/>
          <w:sz w:val="24"/>
        </w:rPr>
      </w:pPr>
      <w:r>
        <w:rPr>
          <w:rFonts w:hint="eastAsia" w:ascii="华文中宋" w:hAnsi="华文中宋" w:eastAsia="华文中宋" w:cs="宋体"/>
          <w:sz w:val="24"/>
        </w:rPr>
        <w:t>成都市妇女儿童中心医院，拟对“</w:t>
      </w:r>
      <w:r>
        <w:rPr>
          <w:rFonts w:hint="eastAsia" w:ascii="华文中宋" w:hAnsi="华文中宋" w:eastAsia="华文中宋" w:cs="宋体"/>
          <w:b/>
          <w:color w:val="000000"/>
          <w:sz w:val="24"/>
          <w:lang w:eastAsia="zh-CN"/>
        </w:rPr>
        <w:t>医疗卫生耗材（第二批）</w:t>
      </w:r>
      <w:r>
        <w:rPr>
          <w:rFonts w:hint="eastAsia" w:ascii="华文中宋" w:hAnsi="华文中宋" w:eastAsia="华文中宋" w:cs="宋体"/>
          <w:kern w:val="0"/>
          <w:sz w:val="24"/>
        </w:rPr>
        <w:t>”</w:t>
      </w:r>
      <w:r>
        <w:rPr>
          <w:rFonts w:hint="eastAsia" w:ascii="华文中宋" w:hAnsi="华文中宋" w:eastAsia="华文中宋" w:cs="宋体"/>
          <w:sz w:val="24"/>
        </w:rPr>
        <w:t>进行国内公开遴选，兹邀请符合本次遴选要求的供应商参加投标。</w:t>
      </w:r>
    </w:p>
    <w:p>
      <w:pPr>
        <w:keepNext w:val="0"/>
        <w:keepLines w:val="0"/>
        <w:pageBreakBefore w:val="0"/>
        <w:kinsoku/>
        <w:wordWrap/>
        <w:overflowPunct/>
        <w:topLinePunct w:val="0"/>
        <w:autoSpaceDE/>
        <w:autoSpaceDN/>
        <w:bidi w:val="0"/>
        <w:adjustRightInd/>
        <w:spacing w:line="520" w:lineRule="exact"/>
        <w:ind w:left="1619" w:right="0" w:rightChars="0" w:hanging="1614" w:hangingChars="672"/>
        <w:textAlignment w:val="auto"/>
        <w:outlineLvl w:val="5"/>
        <w:rPr>
          <w:rFonts w:hint="eastAsia" w:ascii="华文中宋" w:hAnsi="华文中宋" w:eastAsia="华文中宋" w:cs="宋体"/>
          <w:sz w:val="24"/>
        </w:rPr>
      </w:pPr>
      <w:r>
        <w:rPr>
          <w:rFonts w:hint="eastAsia" w:ascii="华文中宋" w:hAnsi="华文中宋" w:eastAsia="华文中宋" w:cs="宋体"/>
          <w:b/>
          <w:sz w:val="24"/>
        </w:rPr>
        <w:t xml:space="preserve">    </w:t>
      </w:r>
      <w:r>
        <w:rPr>
          <w:rFonts w:hint="eastAsia" w:ascii="华文中宋" w:hAnsi="华文中宋" w:eastAsia="华文中宋" w:cs="宋体"/>
          <w:sz w:val="24"/>
        </w:rPr>
        <w:t>一、遴选项目</w:t>
      </w:r>
      <w:r>
        <w:rPr>
          <w:rFonts w:hint="eastAsia" w:ascii="华文中宋" w:hAnsi="华文中宋" w:eastAsia="华文中宋" w:cs="宋体"/>
          <w:sz w:val="24"/>
          <w:lang w:eastAsia="zh-CN"/>
        </w:rPr>
        <w:t>及</w:t>
      </w:r>
      <w:r>
        <w:rPr>
          <w:rFonts w:hint="eastAsia" w:ascii="华文中宋" w:hAnsi="华文中宋" w:eastAsia="华文中宋"/>
          <w:sz w:val="24"/>
        </w:rPr>
        <w:t>年度采购限额</w:t>
      </w:r>
      <w:r>
        <w:rPr>
          <w:rFonts w:hint="eastAsia" w:ascii="华文中宋" w:hAnsi="华文中宋" w:eastAsia="华文中宋" w:cs="宋体"/>
          <w:sz w:val="24"/>
        </w:rPr>
        <w:t>：</w:t>
      </w:r>
    </w:p>
    <w:p>
      <w:pPr>
        <w:keepNext w:val="0"/>
        <w:keepLines w:val="0"/>
        <w:pageBreakBefore w:val="0"/>
        <w:kinsoku/>
        <w:wordWrap/>
        <w:overflowPunct/>
        <w:topLinePunct w:val="0"/>
        <w:autoSpaceDE/>
        <w:autoSpaceDN/>
        <w:bidi w:val="0"/>
        <w:adjustRightInd/>
        <w:spacing w:line="520" w:lineRule="exact"/>
        <w:ind w:left="1619" w:right="0" w:rightChars="0" w:hanging="1614" w:hangingChars="672"/>
        <w:textAlignment w:val="auto"/>
        <w:outlineLvl w:val="5"/>
        <w:rPr>
          <w:rFonts w:hint="eastAsia" w:ascii="华文中宋" w:hAnsi="华文中宋" w:eastAsia="华文中宋" w:cs="宋体"/>
          <w:b/>
          <w:bCs/>
          <w:kern w:val="0"/>
          <w:sz w:val="24"/>
          <w:lang w:eastAsia="zh-CN"/>
        </w:rPr>
      </w:pPr>
      <w:r>
        <w:rPr>
          <w:rFonts w:hint="eastAsia" w:ascii="华文中宋" w:hAnsi="华文中宋" w:eastAsia="华文中宋" w:cs="宋体"/>
          <w:b/>
          <w:bCs/>
          <w:kern w:val="0"/>
          <w:sz w:val="24"/>
          <w:lang w:val="en-US" w:eastAsia="zh-CN"/>
        </w:rPr>
        <w:t xml:space="preserve">    </w:t>
      </w:r>
      <w:r>
        <w:rPr>
          <w:rFonts w:hint="eastAsia" w:ascii="华文中宋" w:hAnsi="华文中宋" w:eastAsia="华文中宋" w:cs="宋体"/>
          <w:b/>
          <w:bCs/>
          <w:kern w:val="0"/>
          <w:sz w:val="24"/>
        </w:rPr>
        <w:t>1、</w:t>
      </w:r>
      <w:r>
        <w:rPr>
          <w:rFonts w:hint="eastAsia" w:ascii="华文中宋" w:hAnsi="华文中宋" w:eastAsia="华文中宋" w:cs="宋体"/>
          <w:b/>
          <w:bCs/>
          <w:kern w:val="0"/>
          <w:sz w:val="24"/>
          <w:lang w:eastAsia="zh-CN"/>
        </w:rPr>
        <w:t>小儿先心封堵耗材</w:t>
      </w:r>
      <w:r>
        <w:rPr>
          <w:rFonts w:hint="eastAsia" w:ascii="华文中宋" w:hAnsi="华文中宋" w:eastAsia="华文中宋" w:cs="宋体"/>
          <w:b/>
          <w:bCs/>
          <w:kern w:val="0"/>
          <w:sz w:val="24"/>
          <w:lang w:val="en-US" w:eastAsia="zh-CN"/>
        </w:rPr>
        <w:t>：130万元</w:t>
      </w:r>
      <w:r>
        <w:rPr>
          <w:rFonts w:hint="eastAsia" w:ascii="华文中宋" w:hAnsi="华文中宋" w:eastAsia="华文中宋" w:cs="宋体"/>
          <w:b/>
          <w:bCs/>
          <w:kern w:val="0"/>
          <w:sz w:val="24"/>
          <w:lang w:eastAsia="zh-CN"/>
        </w:rPr>
        <w:t>；</w:t>
      </w:r>
    </w:p>
    <w:p>
      <w:pPr>
        <w:keepNext w:val="0"/>
        <w:keepLines w:val="0"/>
        <w:pageBreakBefore w:val="0"/>
        <w:kinsoku/>
        <w:wordWrap/>
        <w:overflowPunct/>
        <w:topLinePunct w:val="0"/>
        <w:autoSpaceDE/>
        <w:autoSpaceDN/>
        <w:bidi w:val="0"/>
        <w:adjustRightInd/>
        <w:spacing w:line="520" w:lineRule="exact"/>
        <w:ind w:left="1619" w:right="0" w:rightChars="0" w:hanging="1614" w:hangingChars="672"/>
        <w:textAlignment w:val="auto"/>
        <w:outlineLvl w:val="5"/>
        <w:rPr>
          <w:rFonts w:hint="eastAsia" w:ascii="华文中宋" w:hAnsi="华文中宋" w:eastAsia="华文中宋" w:cs="宋体"/>
          <w:b/>
          <w:bCs/>
          <w:kern w:val="0"/>
          <w:sz w:val="24"/>
          <w:lang w:val="en-US" w:eastAsia="zh-CN"/>
        </w:rPr>
      </w:pPr>
      <w:r>
        <w:rPr>
          <w:rFonts w:hint="eastAsia" w:ascii="华文中宋" w:hAnsi="华文中宋" w:eastAsia="华文中宋" w:cs="宋体"/>
          <w:b/>
          <w:bCs/>
          <w:kern w:val="0"/>
          <w:sz w:val="24"/>
          <w:lang w:val="en-US" w:eastAsia="zh-CN"/>
        </w:rPr>
        <w:t xml:space="preserve">    </w:t>
      </w:r>
      <w:r>
        <w:rPr>
          <w:rFonts w:hint="eastAsia" w:ascii="华文中宋" w:hAnsi="华文中宋" w:eastAsia="华文中宋" w:cs="宋体"/>
          <w:b/>
          <w:bCs/>
          <w:kern w:val="0"/>
          <w:sz w:val="24"/>
        </w:rPr>
        <w:t>2、</w:t>
      </w:r>
      <w:r>
        <w:rPr>
          <w:rFonts w:hint="eastAsia" w:ascii="华文中宋" w:hAnsi="华文中宋" w:eastAsia="华文中宋" w:cs="宋体"/>
          <w:b/>
          <w:bCs/>
          <w:kern w:val="0"/>
          <w:sz w:val="24"/>
          <w:lang w:val="en-US" w:eastAsia="zh-CN"/>
        </w:rPr>
        <w:t>小儿输尿管支架：150万元；</w:t>
      </w:r>
    </w:p>
    <w:p>
      <w:pPr>
        <w:keepNext w:val="0"/>
        <w:keepLines w:val="0"/>
        <w:pageBreakBefore w:val="0"/>
        <w:kinsoku/>
        <w:wordWrap/>
        <w:overflowPunct/>
        <w:topLinePunct w:val="0"/>
        <w:autoSpaceDE/>
        <w:autoSpaceDN/>
        <w:bidi w:val="0"/>
        <w:adjustRightInd/>
        <w:spacing w:line="520" w:lineRule="exact"/>
        <w:ind w:left="1619" w:right="0" w:rightChars="0" w:hanging="1614" w:hangingChars="672"/>
        <w:textAlignment w:val="auto"/>
        <w:outlineLvl w:val="5"/>
        <w:rPr>
          <w:rFonts w:hint="eastAsia" w:ascii="华文中宋" w:hAnsi="华文中宋" w:eastAsia="华文中宋" w:cs="宋体"/>
          <w:b/>
          <w:bCs/>
          <w:kern w:val="0"/>
          <w:sz w:val="24"/>
          <w:lang w:val="en-US" w:eastAsia="zh-CN"/>
        </w:rPr>
      </w:pPr>
      <w:r>
        <w:rPr>
          <w:rFonts w:hint="eastAsia" w:ascii="华文中宋" w:hAnsi="华文中宋" w:eastAsia="华文中宋" w:cs="宋体"/>
          <w:b/>
          <w:bCs/>
          <w:kern w:val="0"/>
          <w:sz w:val="24"/>
          <w:lang w:val="en-US" w:eastAsia="zh-CN"/>
        </w:rPr>
        <w:t xml:space="preserve">    3、钛镍记忆合金组织吻合器：108万元；</w:t>
      </w:r>
    </w:p>
    <w:p>
      <w:pPr>
        <w:keepNext w:val="0"/>
        <w:keepLines w:val="0"/>
        <w:pageBreakBefore w:val="0"/>
        <w:kinsoku/>
        <w:wordWrap/>
        <w:overflowPunct/>
        <w:topLinePunct w:val="0"/>
        <w:autoSpaceDE/>
        <w:autoSpaceDN/>
        <w:bidi w:val="0"/>
        <w:adjustRightInd/>
        <w:spacing w:line="520" w:lineRule="exact"/>
        <w:ind w:left="1619" w:right="0" w:rightChars="0" w:hanging="1614" w:hangingChars="672"/>
        <w:textAlignment w:val="auto"/>
        <w:outlineLvl w:val="5"/>
        <w:rPr>
          <w:rFonts w:hint="eastAsia" w:ascii="华文中宋" w:hAnsi="华文中宋" w:eastAsia="华文中宋" w:cs="宋体"/>
          <w:b/>
          <w:bCs/>
          <w:kern w:val="0"/>
          <w:sz w:val="24"/>
          <w:lang w:val="en-US" w:eastAsia="zh-CN"/>
        </w:rPr>
      </w:pPr>
      <w:r>
        <w:rPr>
          <w:rFonts w:hint="eastAsia" w:ascii="华文中宋" w:hAnsi="华文中宋" w:eastAsia="华文中宋" w:cs="宋体"/>
          <w:b/>
          <w:bCs/>
          <w:kern w:val="0"/>
          <w:sz w:val="24"/>
          <w:lang w:val="en-US" w:eastAsia="zh-CN"/>
        </w:rPr>
        <w:t xml:space="preserve">    4、介入手术类耗材（栓塞弹簧圈）：26万元；</w:t>
      </w:r>
    </w:p>
    <w:p>
      <w:pPr>
        <w:keepNext w:val="0"/>
        <w:keepLines w:val="0"/>
        <w:pageBreakBefore w:val="0"/>
        <w:kinsoku/>
        <w:wordWrap/>
        <w:overflowPunct/>
        <w:topLinePunct w:val="0"/>
        <w:autoSpaceDE/>
        <w:autoSpaceDN/>
        <w:bidi w:val="0"/>
        <w:adjustRightInd/>
        <w:spacing w:line="520" w:lineRule="exact"/>
        <w:ind w:left="1619" w:right="0" w:rightChars="0" w:hanging="1614" w:hangingChars="672"/>
        <w:textAlignment w:val="auto"/>
        <w:outlineLvl w:val="5"/>
        <w:rPr>
          <w:rFonts w:hint="eastAsia" w:ascii="华文中宋" w:hAnsi="华文中宋" w:eastAsia="华文中宋" w:cs="宋体"/>
          <w:b/>
          <w:bCs/>
          <w:kern w:val="0"/>
          <w:sz w:val="24"/>
          <w:lang w:val="en-US" w:eastAsia="zh-CN"/>
        </w:rPr>
      </w:pPr>
      <w:r>
        <w:rPr>
          <w:rFonts w:hint="eastAsia" w:ascii="华文中宋" w:hAnsi="华文中宋" w:eastAsia="华文中宋" w:cs="宋体"/>
          <w:b/>
          <w:bCs/>
          <w:kern w:val="0"/>
          <w:sz w:val="24"/>
          <w:lang w:val="en-US" w:eastAsia="zh-CN"/>
        </w:rPr>
        <w:t xml:space="preserve">    5、麻醉用镇痛泵（电子泵）：80万元；</w:t>
      </w:r>
    </w:p>
    <w:p>
      <w:pPr>
        <w:keepNext w:val="0"/>
        <w:keepLines w:val="0"/>
        <w:pageBreakBefore w:val="0"/>
        <w:kinsoku/>
        <w:wordWrap/>
        <w:overflowPunct/>
        <w:topLinePunct w:val="0"/>
        <w:autoSpaceDE/>
        <w:autoSpaceDN/>
        <w:bidi w:val="0"/>
        <w:adjustRightInd/>
        <w:spacing w:line="520" w:lineRule="exact"/>
        <w:ind w:left="1619" w:right="0" w:rightChars="0" w:hanging="1614" w:hangingChars="672"/>
        <w:textAlignment w:val="auto"/>
        <w:outlineLvl w:val="5"/>
        <w:rPr>
          <w:rFonts w:hint="eastAsia" w:ascii="华文中宋" w:hAnsi="华文中宋" w:eastAsia="华文中宋" w:cs="宋体"/>
          <w:b/>
          <w:bCs/>
          <w:kern w:val="0"/>
          <w:sz w:val="24"/>
          <w:lang w:val="en-US" w:eastAsia="zh-CN"/>
        </w:rPr>
      </w:pPr>
      <w:r>
        <w:rPr>
          <w:rFonts w:hint="eastAsia" w:ascii="华文中宋" w:hAnsi="华文中宋" w:eastAsia="华文中宋" w:cs="宋体"/>
          <w:b/>
          <w:bCs/>
          <w:kern w:val="0"/>
          <w:sz w:val="24"/>
          <w:lang w:val="en-US" w:eastAsia="zh-CN"/>
        </w:rPr>
        <w:t xml:space="preserve">    6、一次性使用血液回收耗材：13.95万元； </w:t>
      </w:r>
    </w:p>
    <w:p>
      <w:pPr>
        <w:keepNext w:val="0"/>
        <w:keepLines w:val="0"/>
        <w:pageBreakBefore w:val="0"/>
        <w:kinsoku/>
        <w:wordWrap/>
        <w:overflowPunct/>
        <w:topLinePunct w:val="0"/>
        <w:autoSpaceDE/>
        <w:autoSpaceDN/>
        <w:bidi w:val="0"/>
        <w:adjustRightInd/>
        <w:spacing w:line="520" w:lineRule="exact"/>
        <w:ind w:left="1619" w:right="0" w:rightChars="0" w:hanging="1614" w:hangingChars="672"/>
        <w:textAlignment w:val="auto"/>
        <w:outlineLvl w:val="5"/>
        <w:rPr>
          <w:rFonts w:hint="eastAsia" w:ascii="华文中宋" w:hAnsi="华文中宋" w:eastAsia="华文中宋" w:cs="宋体"/>
          <w:b/>
          <w:bCs/>
          <w:kern w:val="0"/>
          <w:sz w:val="24"/>
          <w:lang w:val="en-US" w:eastAsia="zh-CN"/>
        </w:rPr>
      </w:pPr>
      <w:r>
        <w:rPr>
          <w:rFonts w:hint="eastAsia" w:ascii="华文中宋" w:hAnsi="华文中宋" w:eastAsia="华文中宋" w:cs="宋体"/>
          <w:b/>
          <w:bCs/>
          <w:kern w:val="0"/>
          <w:sz w:val="24"/>
          <w:lang w:val="en-US" w:eastAsia="zh-CN"/>
        </w:rPr>
        <w:t xml:space="preserve">    7、一次性高压注射针筒：23.85万元；</w:t>
      </w:r>
    </w:p>
    <w:p>
      <w:pPr>
        <w:keepNext w:val="0"/>
        <w:keepLines w:val="0"/>
        <w:pageBreakBefore w:val="0"/>
        <w:kinsoku/>
        <w:wordWrap/>
        <w:overflowPunct/>
        <w:topLinePunct w:val="0"/>
        <w:autoSpaceDE/>
        <w:autoSpaceDN/>
        <w:bidi w:val="0"/>
        <w:adjustRightInd/>
        <w:spacing w:line="520" w:lineRule="exact"/>
        <w:ind w:left="1619" w:right="0" w:rightChars="0" w:hanging="1614" w:hangingChars="672"/>
        <w:textAlignment w:val="auto"/>
        <w:outlineLvl w:val="5"/>
        <w:rPr>
          <w:rFonts w:hint="eastAsia" w:ascii="华文中宋" w:hAnsi="华文中宋" w:eastAsia="华文中宋" w:cs="宋体"/>
          <w:b/>
          <w:bCs/>
          <w:kern w:val="0"/>
          <w:sz w:val="24"/>
          <w:lang w:val="en-US" w:eastAsia="zh-CN"/>
        </w:rPr>
      </w:pPr>
      <w:r>
        <w:rPr>
          <w:rFonts w:hint="eastAsia" w:ascii="华文中宋" w:hAnsi="华文中宋" w:eastAsia="华文中宋" w:cs="宋体"/>
          <w:b/>
          <w:bCs/>
          <w:kern w:val="0"/>
          <w:sz w:val="24"/>
          <w:lang w:val="en-US" w:eastAsia="zh-CN"/>
        </w:rPr>
        <w:t xml:space="preserve">    8、可吸收胶原蛋白缝合线：53万元；</w:t>
      </w:r>
    </w:p>
    <w:p>
      <w:pPr>
        <w:keepNext w:val="0"/>
        <w:keepLines w:val="0"/>
        <w:pageBreakBefore w:val="0"/>
        <w:numPr>
          <w:ilvl w:val="0"/>
          <w:numId w:val="0"/>
        </w:numPr>
        <w:kinsoku/>
        <w:wordWrap/>
        <w:overflowPunct/>
        <w:topLinePunct w:val="0"/>
        <w:autoSpaceDE/>
        <w:autoSpaceDN/>
        <w:bidi w:val="0"/>
        <w:adjustRightInd/>
        <w:spacing w:line="520" w:lineRule="exact"/>
        <w:ind w:leftChars="-672" w:right="0" w:rightChars="0"/>
        <w:textAlignment w:val="auto"/>
        <w:outlineLvl w:val="5"/>
        <w:rPr>
          <w:rFonts w:hint="eastAsia" w:ascii="宋体" w:hAnsi="宋体" w:eastAsia="宋体" w:cs="宋体"/>
          <w:b/>
          <w:bCs/>
          <w:kern w:val="0"/>
          <w:sz w:val="24"/>
          <w:szCs w:val="24"/>
          <w:lang w:val="en-US" w:eastAsia="zh-CN"/>
        </w:rPr>
      </w:pPr>
      <w:r>
        <w:rPr>
          <w:rFonts w:hint="eastAsia" w:ascii="华文中宋" w:hAnsi="华文中宋" w:eastAsia="华文中宋" w:cs="宋体"/>
          <w:b/>
          <w:bCs/>
          <w:kern w:val="0"/>
          <w:sz w:val="24"/>
          <w:lang w:val="en-US" w:eastAsia="zh-CN"/>
        </w:rPr>
        <w:t xml:space="preserve">                9</w:t>
      </w:r>
      <w:r>
        <w:rPr>
          <w:rFonts w:hint="eastAsia" w:ascii="宋体" w:hAnsi="宋体" w:eastAsia="宋体" w:cs="宋体"/>
          <w:b/>
          <w:bCs/>
          <w:kern w:val="0"/>
          <w:sz w:val="24"/>
          <w:lang w:val="en-US" w:eastAsia="zh-CN"/>
        </w:rPr>
        <w:t>、</w:t>
      </w:r>
      <w:r>
        <w:rPr>
          <w:rFonts w:hint="eastAsia" w:ascii="宋体" w:hAnsi="宋体" w:eastAsia="宋体" w:cs="宋体"/>
          <w:b/>
          <w:bCs/>
          <w:i w:val="0"/>
          <w:color w:val="000000"/>
          <w:kern w:val="0"/>
          <w:sz w:val="24"/>
          <w:szCs w:val="24"/>
          <w:u w:val="none"/>
          <w:lang w:val="en-US" w:eastAsia="zh-CN" w:bidi="ar"/>
        </w:rPr>
        <w:t>一次性切口牵开固定器（阴腔腹腔镜单孔）：</w:t>
      </w:r>
      <w:r>
        <w:rPr>
          <w:rFonts w:hint="eastAsia" w:ascii="宋体" w:hAnsi="宋体" w:eastAsia="宋体" w:cs="宋体"/>
          <w:b/>
          <w:bCs/>
          <w:kern w:val="0"/>
          <w:sz w:val="24"/>
          <w:szCs w:val="24"/>
          <w:lang w:val="en-US" w:eastAsia="zh-CN"/>
        </w:rPr>
        <w:t>114万元；(第二次挂网）</w:t>
      </w:r>
    </w:p>
    <w:p>
      <w:pPr>
        <w:keepNext w:val="0"/>
        <w:keepLines w:val="0"/>
        <w:pageBreakBefore w:val="0"/>
        <w:numPr>
          <w:ilvl w:val="0"/>
          <w:numId w:val="0"/>
        </w:numPr>
        <w:kinsoku/>
        <w:wordWrap/>
        <w:overflowPunct/>
        <w:topLinePunct w:val="0"/>
        <w:autoSpaceDE/>
        <w:autoSpaceDN/>
        <w:bidi w:val="0"/>
        <w:adjustRightInd/>
        <w:spacing w:line="520" w:lineRule="exact"/>
        <w:ind w:leftChars="-672" w:right="0" w:rightChars="0"/>
        <w:textAlignment w:val="auto"/>
        <w:outlineLvl w:val="5"/>
        <w:rPr>
          <w:rFonts w:hint="eastAsia" w:ascii="宋体" w:hAnsi="宋体" w:eastAsia="宋体" w:cs="宋体"/>
          <w:b/>
          <w:bCs/>
          <w:kern w:val="0"/>
          <w:sz w:val="24"/>
          <w:lang w:val="en-US" w:eastAsia="zh-CN"/>
        </w:rPr>
      </w:pPr>
      <w:r>
        <w:rPr>
          <w:rFonts w:hint="eastAsia" w:ascii="宋体" w:hAnsi="宋体" w:eastAsia="宋体" w:cs="宋体"/>
          <w:b/>
          <w:bCs/>
          <w:kern w:val="0"/>
          <w:sz w:val="24"/>
          <w:szCs w:val="24"/>
          <w:lang w:val="en-US" w:eastAsia="zh-CN"/>
        </w:rPr>
        <w:t xml:space="preserve">               </w:t>
      </w:r>
      <w:bookmarkStart w:id="0" w:name="_GoBack"/>
      <w:bookmarkEnd w:id="0"/>
      <w:r>
        <w:rPr>
          <w:rFonts w:hint="eastAsia" w:ascii="宋体" w:hAnsi="宋体" w:eastAsia="宋体" w:cs="宋体"/>
          <w:b/>
          <w:bCs/>
          <w:kern w:val="0"/>
          <w:sz w:val="24"/>
          <w:szCs w:val="24"/>
          <w:lang w:val="en-US" w:eastAsia="zh-CN"/>
        </w:rPr>
        <w:t xml:space="preserve"> 10、</w:t>
      </w:r>
      <w:r>
        <w:rPr>
          <w:rFonts w:hint="eastAsia" w:ascii="宋体" w:hAnsi="宋体" w:eastAsia="宋体" w:cs="宋体"/>
          <w:b/>
          <w:bCs/>
          <w:i w:val="0"/>
          <w:color w:val="000000"/>
          <w:kern w:val="0"/>
          <w:sz w:val="24"/>
          <w:szCs w:val="24"/>
          <w:u w:val="none"/>
          <w:lang w:val="en-US" w:eastAsia="zh-CN" w:bidi="ar"/>
        </w:rPr>
        <w:t>口腔科常规耗材：110万元。</w:t>
      </w:r>
      <w:r>
        <w:rPr>
          <w:rFonts w:hint="eastAsia" w:ascii="宋体" w:hAnsi="宋体" w:eastAsia="宋体" w:cs="宋体"/>
          <w:b/>
          <w:bCs/>
          <w:kern w:val="0"/>
          <w:sz w:val="24"/>
          <w:szCs w:val="24"/>
          <w:lang w:val="en-US" w:eastAsia="zh-CN"/>
        </w:rPr>
        <w:t>(第二次挂网）</w:t>
      </w:r>
    </w:p>
    <w:p>
      <w:pPr>
        <w:pStyle w:val="2"/>
        <w:keepNext w:val="0"/>
        <w:keepLines w:val="0"/>
        <w:pageBreakBefore w:val="0"/>
        <w:kinsoku/>
        <w:wordWrap/>
        <w:overflowPunct/>
        <w:topLinePunct w:val="0"/>
        <w:autoSpaceDE/>
        <w:autoSpaceDN/>
        <w:bidi w:val="0"/>
        <w:adjustRightInd/>
        <w:spacing w:after="0" w:line="520" w:lineRule="exact"/>
        <w:ind w:right="0" w:rightChars="0" w:firstLine="481"/>
        <w:textAlignment w:val="auto"/>
        <w:rPr>
          <w:rFonts w:hint="eastAsia" w:ascii="华文中宋" w:hAnsi="华文中宋" w:eastAsia="华文中宋"/>
          <w:sz w:val="24"/>
        </w:rPr>
      </w:pPr>
      <w:r>
        <w:rPr>
          <w:rFonts w:hint="eastAsia" w:ascii="华文中宋" w:hAnsi="华文中宋" w:eastAsia="华文中宋"/>
          <w:sz w:val="24"/>
        </w:rPr>
        <w:t>二、</w:t>
      </w:r>
      <w:r>
        <w:rPr>
          <w:rFonts w:hint="eastAsia" w:ascii="华文中宋" w:hAnsi="华文中宋" w:eastAsia="华文中宋" w:cs="宋体"/>
          <w:sz w:val="24"/>
        </w:rPr>
        <w:t>投标人应具备的资格条件：</w:t>
      </w:r>
    </w:p>
    <w:p>
      <w:pPr>
        <w:keepNext w:val="0"/>
        <w:keepLines w:val="0"/>
        <w:pageBreakBefore w:val="0"/>
        <w:kinsoku/>
        <w:wordWrap/>
        <w:overflowPunct/>
        <w:topLinePunct w:val="0"/>
        <w:autoSpaceDE/>
        <w:autoSpaceDN/>
        <w:bidi w:val="0"/>
        <w:adjustRightInd/>
        <w:spacing w:line="520" w:lineRule="exact"/>
        <w:ind w:right="0" w:rightChars="0" w:firstLine="120" w:firstLineChars="50"/>
        <w:textAlignment w:val="auto"/>
        <w:outlineLvl w:val="5"/>
        <w:rPr>
          <w:rFonts w:ascii="华文中宋" w:hAnsi="华文中宋" w:eastAsia="华文中宋" w:cs="宋体"/>
          <w:sz w:val="24"/>
        </w:rPr>
      </w:pPr>
      <w:r>
        <w:rPr>
          <w:rFonts w:hint="eastAsia" w:ascii="华文中宋" w:hAnsi="华文中宋" w:eastAsia="华文中宋" w:cs="宋体"/>
          <w:sz w:val="24"/>
        </w:rPr>
        <w:t xml:space="preserve">   1.投标人应具备《中华人民共和国政府采购法》第二十二条规定的下列条件：</w:t>
      </w:r>
    </w:p>
    <w:p>
      <w:pPr>
        <w:keepNext w:val="0"/>
        <w:keepLines w:val="0"/>
        <w:pageBreakBefore w:val="0"/>
        <w:shd w:val="clear" w:color="auto" w:fill="FFFFFF"/>
        <w:tabs>
          <w:tab w:val="left" w:pos="900"/>
          <w:tab w:val="left" w:pos="5366"/>
        </w:tabs>
        <w:kinsoku/>
        <w:wordWrap/>
        <w:overflowPunct/>
        <w:topLinePunct w:val="0"/>
        <w:autoSpaceDE/>
        <w:autoSpaceDN/>
        <w:bidi w:val="0"/>
        <w:adjustRightInd/>
        <w:snapToGrid w:val="0"/>
        <w:spacing w:line="520" w:lineRule="exact"/>
        <w:ind w:right="0" w:rightChars="0" w:firstLine="360" w:firstLineChars="150"/>
        <w:textAlignment w:val="auto"/>
        <w:outlineLvl w:val="5"/>
        <w:rPr>
          <w:rFonts w:ascii="华文中宋" w:hAnsi="华文中宋" w:eastAsia="华文中宋" w:cs="宋体"/>
          <w:sz w:val="24"/>
        </w:rPr>
      </w:pPr>
      <w:r>
        <w:rPr>
          <w:rFonts w:hint="eastAsia" w:ascii="华文中宋" w:hAnsi="华文中宋" w:eastAsia="华文中宋" w:cs="宋体"/>
          <w:sz w:val="24"/>
        </w:rPr>
        <w:t xml:space="preserve"> 1.1具有独立承担民事责任的能力；</w:t>
      </w:r>
    </w:p>
    <w:p>
      <w:pPr>
        <w:keepNext w:val="0"/>
        <w:keepLines w:val="0"/>
        <w:pageBreakBefore w:val="0"/>
        <w:shd w:val="clear" w:color="auto" w:fill="FFFFFF"/>
        <w:tabs>
          <w:tab w:val="left" w:pos="900"/>
          <w:tab w:val="left" w:pos="5366"/>
        </w:tabs>
        <w:kinsoku/>
        <w:wordWrap/>
        <w:overflowPunct/>
        <w:topLinePunct w:val="0"/>
        <w:autoSpaceDE/>
        <w:autoSpaceDN/>
        <w:bidi w:val="0"/>
        <w:adjustRightInd/>
        <w:snapToGrid w:val="0"/>
        <w:spacing w:line="520" w:lineRule="exact"/>
        <w:ind w:right="0" w:rightChars="0" w:firstLine="360" w:firstLineChars="150"/>
        <w:textAlignment w:val="auto"/>
        <w:outlineLvl w:val="5"/>
        <w:rPr>
          <w:rFonts w:ascii="华文中宋" w:hAnsi="华文中宋" w:eastAsia="华文中宋" w:cs="宋体"/>
          <w:sz w:val="24"/>
        </w:rPr>
      </w:pPr>
      <w:r>
        <w:rPr>
          <w:rFonts w:hint="eastAsia" w:ascii="华文中宋" w:hAnsi="华文中宋" w:eastAsia="华文中宋" w:cs="宋体"/>
          <w:sz w:val="24"/>
        </w:rPr>
        <w:t xml:space="preserve"> 1.2具有良好的商业信誉和健全的财务会计制度；</w:t>
      </w:r>
    </w:p>
    <w:p>
      <w:pPr>
        <w:keepNext w:val="0"/>
        <w:keepLines w:val="0"/>
        <w:pageBreakBefore w:val="0"/>
        <w:shd w:val="clear" w:color="auto" w:fill="FFFFFF"/>
        <w:tabs>
          <w:tab w:val="left" w:pos="900"/>
          <w:tab w:val="left" w:pos="5366"/>
        </w:tabs>
        <w:kinsoku/>
        <w:wordWrap/>
        <w:overflowPunct/>
        <w:topLinePunct w:val="0"/>
        <w:autoSpaceDE/>
        <w:autoSpaceDN/>
        <w:bidi w:val="0"/>
        <w:adjustRightInd/>
        <w:snapToGrid w:val="0"/>
        <w:spacing w:line="520" w:lineRule="exact"/>
        <w:ind w:right="0" w:rightChars="0" w:firstLine="360" w:firstLineChars="150"/>
        <w:textAlignment w:val="auto"/>
        <w:outlineLvl w:val="5"/>
        <w:rPr>
          <w:rFonts w:ascii="华文中宋" w:hAnsi="华文中宋" w:eastAsia="华文中宋" w:cs="宋体"/>
          <w:sz w:val="24"/>
        </w:rPr>
      </w:pPr>
      <w:r>
        <w:rPr>
          <w:rFonts w:hint="eastAsia" w:ascii="华文中宋" w:hAnsi="华文中宋" w:eastAsia="华文中宋" w:cs="宋体"/>
          <w:sz w:val="24"/>
        </w:rPr>
        <w:t xml:space="preserve"> 1.3具有履行合同所必须的设备和专业技术能力；</w:t>
      </w:r>
    </w:p>
    <w:p>
      <w:pPr>
        <w:keepNext w:val="0"/>
        <w:keepLines w:val="0"/>
        <w:pageBreakBefore w:val="0"/>
        <w:shd w:val="clear" w:color="auto" w:fill="FFFFFF"/>
        <w:tabs>
          <w:tab w:val="left" w:pos="900"/>
          <w:tab w:val="left" w:pos="5366"/>
        </w:tabs>
        <w:kinsoku/>
        <w:wordWrap/>
        <w:overflowPunct/>
        <w:topLinePunct w:val="0"/>
        <w:autoSpaceDE/>
        <w:autoSpaceDN/>
        <w:bidi w:val="0"/>
        <w:adjustRightInd/>
        <w:snapToGrid w:val="0"/>
        <w:spacing w:line="520" w:lineRule="exact"/>
        <w:ind w:right="0" w:rightChars="0" w:firstLine="360" w:firstLineChars="150"/>
        <w:textAlignment w:val="auto"/>
        <w:outlineLvl w:val="5"/>
        <w:rPr>
          <w:rFonts w:ascii="华文中宋" w:hAnsi="华文中宋" w:eastAsia="华文中宋" w:cs="宋体"/>
          <w:sz w:val="24"/>
        </w:rPr>
      </w:pPr>
      <w:r>
        <w:rPr>
          <w:rFonts w:hint="eastAsia" w:ascii="华文中宋" w:hAnsi="华文中宋" w:eastAsia="华文中宋" w:cs="宋体"/>
          <w:sz w:val="24"/>
        </w:rPr>
        <w:t xml:space="preserve"> 1.4具有依法缴纳税收和社会保障资金的良好记录；</w:t>
      </w:r>
    </w:p>
    <w:p>
      <w:pPr>
        <w:keepNext w:val="0"/>
        <w:keepLines w:val="0"/>
        <w:pageBreakBefore w:val="0"/>
        <w:shd w:val="clear" w:color="auto" w:fill="FFFFFF"/>
        <w:tabs>
          <w:tab w:val="left" w:pos="900"/>
          <w:tab w:val="left" w:pos="5366"/>
        </w:tabs>
        <w:kinsoku/>
        <w:wordWrap/>
        <w:overflowPunct/>
        <w:topLinePunct w:val="0"/>
        <w:autoSpaceDE/>
        <w:autoSpaceDN/>
        <w:bidi w:val="0"/>
        <w:adjustRightInd/>
        <w:snapToGrid w:val="0"/>
        <w:spacing w:line="520" w:lineRule="exact"/>
        <w:ind w:right="0" w:rightChars="0" w:firstLine="360" w:firstLineChars="150"/>
        <w:textAlignment w:val="auto"/>
        <w:outlineLvl w:val="5"/>
        <w:rPr>
          <w:rFonts w:hint="eastAsia" w:ascii="华文中宋" w:hAnsi="华文中宋" w:eastAsia="华文中宋" w:cs="宋体"/>
          <w:sz w:val="24"/>
        </w:rPr>
      </w:pPr>
      <w:r>
        <w:rPr>
          <w:rFonts w:hint="eastAsia" w:ascii="华文中宋" w:hAnsi="华文中宋" w:eastAsia="华文中宋" w:cs="宋体"/>
          <w:sz w:val="24"/>
        </w:rPr>
        <w:t xml:space="preserve"> 1.5参加本次遴选活动前三年内，在经营活动中没有重大违法违规记录；</w:t>
      </w:r>
    </w:p>
    <w:p>
      <w:pPr>
        <w:pStyle w:val="2"/>
        <w:keepNext w:val="0"/>
        <w:keepLines w:val="0"/>
        <w:pageBreakBefore w:val="0"/>
        <w:kinsoku/>
        <w:wordWrap/>
        <w:overflowPunct/>
        <w:topLinePunct w:val="0"/>
        <w:autoSpaceDE/>
        <w:autoSpaceDN/>
        <w:bidi w:val="0"/>
        <w:adjustRightInd/>
        <w:spacing w:after="0" w:line="520" w:lineRule="exact"/>
        <w:ind w:right="0" w:rightChars="0"/>
        <w:textAlignment w:val="auto"/>
        <w:rPr>
          <w:rFonts w:ascii="华文中宋" w:hAnsi="华文中宋" w:eastAsia="华文中宋"/>
          <w:sz w:val="24"/>
        </w:rPr>
      </w:pPr>
      <w:r>
        <w:rPr>
          <w:rFonts w:hint="eastAsia" w:ascii="华文中宋" w:hAnsi="华文中宋" w:eastAsia="华文中宋"/>
          <w:sz w:val="24"/>
        </w:rPr>
        <w:t xml:space="preserve">    1.6 所有参加遴选的</w:t>
      </w:r>
      <w:r>
        <w:rPr>
          <w:rFonts w:hint="eastAsia" w:ascii="华文中宋" w:hAnsi="华文中宋" w:eastAsia="华文中宋"/>
          <w:sz w:val="24"/>
          <w:lang w:eastAsia="zh-CN"/>
        </w:rPr>
        <w:t>医疗卫生耗材</w:t>
      </w:r>
      <w:r>
        <w:rPr>
          <w:rFonts w:hint="eastAsia" w:ascii="华文中宋" w:hAnsi="华文中宋" w:eastAsia="华文中宋"/>
          <w:sz w:val="24"/>
        </w:rPr>
        <w:t>均为“四川省</w:t>
      </w:r>
      <w:r>
        <w:rPr>
          <w:rFonts w:hint="eastAsia" w:ascii="华文中宋" w:hAnsi="华文中宋" w:eastAsia="华文中宋"/>
          <w:sz w:val="24"/>
          <w:lang w:eastAsia="zh-CN"/>
        </w:rPr>
        <w:t>药械集中</w:t>
      </w:r>
      <w:r>
        <w:rPr>
          <w:rFonts w:hint="eastAsia" w:ascii="华文中宋" w:hAnsi="华文中宋" w:eastAsia="华文中宋"/>
          <w:sz w:val="24"/>
        </w:rPr>
        <w:t>阳光采购平台”上挂网产品。</w:t>
      </w:r>
    </w:p>
    <w:p>
      <w:pPr>
        <w:keepNext w:val="0"/>
        <w:keepLines w:val="0"/>
        <w:pageBreakBefore w:val="0"/>
        <w:shd w:val="clear" w:color="auto" w:fill="FFFFFF"/>
        <w:tabs>
          <w:tab w:val="left" w:pos="900"/>
          <w:tab w:val="left" w:pos="5366"/>
        </w:tabs>
        <w:kinsoku/>
        <w:wordWrap/>
        <w:overflowPunct/>
        <w:topLinePunct w:val="0"/>
        <w:autoSpaceDE/>
        <w:autoSpaceDN/>
        <w:bidi w:val="0"/>
        <w:adjustRightInd/>
        <w:snapToGrid w:val="0"/>
        <w:spacing w:line="520" w:lineRule="exact"/>
        <w:ind w:right="0" w:rightChars="0" w:firstLine="360" w:firstLineChars="150"/>
        <w:textAlignment w:val="auto"/>
        <w:outlineLvl w:val="5"/>
        <w:rPr>
          <w:rFonts w:hint="eastAsia" w:ascii="华文中宋" w:hAnsi="华文中宋" w:eastAsia="华文中宋" w:cs="宋体"/>
          <w:sz w:val="24"/>
        </w:rPr>
      </w:pPr>
      <w:r>
        <w:rPr>
          <w:rFonts w:hint="eastAsia" w:ascii="华文中宋" w:hAnsi="华文中宋" w:eastAsia="华文中宋" w:cs="宋体"/>
          <w:sz w:val="24"/>
        </w:rPr>
        <w:t xml:space="preserve"> 1.7法律、行政法规规定的其他条件。</w:t>
      </w:r>
    </w:p>
    <w:p>
      <w:pPr>
        <w:pStyle w:val="5"/>
        <w:keepNext w:val="0"/>
        <w:keepLines w:val="0"/>
        <w:pageBreakBefore w:val="0"/>
        <w:kinsoku/>
        <w:wordWrap/>
        <w:overflowPunct/>
        <w:topLinePunct w:val="0"/>
        <w:autoSpaceDE/>
        <w:autoSpaceDN/>
        <w:bidi w:val="0"/>
        <w:adjustRightInd/>
        <w:spacing w:line="520" w:lineRule="exact"/>
        <w:ind w:right="0" w:rightChars="0" w:firstLine="0" w:firstLineChars="0"/>
        <w:textAlignment w:val="auto"/>
        <w:rPr>
          <w:rFonts w:ascii="华文中宋" w:hAnsi="华文中宋" w:eastAsia="华文中宋"/>
          <w:sz w:val="24"/>
        </w:rPr>
      </w:pPr>
      <w:r>
        <w:rPr>
          <w:rFonts w:hint="eastAsia" w:ascii="华文中宋" w:hAnsi="华文中宋" w:eastAsia="华文中宋" w:cs="宋体"/>
          <w:b/>
          <w:sz w:val="24"/>
        </w:rPr>
        <w:t xml:space="preserve">    </w:t>
      </w:r>
      <w:r>
        <w:rPr>
          <w:rFonts w:hint="eastAsia" w:ascii="华文中宋" w:hAnsi="华文中宋" w:eastAsia="华文中宋" w:cs="宋体"/>
          <w:sz w:val="24"/>
        </w:rPr>
        <w:t>2.根据遴选项目提出的特</w:t>
      </w:r>
      <w:r>
        <w:rPr>
          <w:rFonts w:hint="eastAsia" w:ascii="华文中宋" w:hAnsi="华文中宋" w:eastAsia="华文中宋"/>
          <w:sz w:val="24"/>
        </w:rPr>
        <w:t>殊条件：</w:t>
      </w:r>
    </w:p>
    <w:p>
      <w:pPr>
        <w:keepNext w:val="0"/>
        <w:keepLines w:val="0"/>
        <w:pageBreakBefore w:val="0"/>
        <w:shd w:val="clear" w:color="auto" w:fill="FFFFFF"/>
        <w:tabs>
          <w:tab w:val="left" w:pos="900"/>
          <w:tab w:val="left" w:pos="5366"/>
        </w:tabs>
        <w:kinsoku/>
        <w:wordWrap/>
        <w:overflowPunct/>
        <w:topLinePunct w:val="0"/>
        <w:autoSpaceDE/>
        <w:autoSpaceDN/>
        <w:bidi w:val="0"/>
        <w:adjustRightInd/>
        <w:snapToGrid w:val="0"/>
        <w:spacing w:line="520" w:lineRule="exact"/>
        <w:ind w:right="0" w:rightChars="0" w:firstLine="360" w:firstLineChars="150"/>
        <w:textAlignment w:val="auto"/>
        <w:outlineLvl w:val="5"/>
        <w:rPr>
          <w:rFonts w:ascii="华文中宋" w:hAnsi="华文中宋" w:eastAsia="华文中宋" w:cs="宋体"/>
          <w:sz w:val="24"/>
        </w:rPr>
      </w:pPr>
      <w:r>
        <w:rPr>
          <w:rFonts w:hint="eastAsia" w:ascii="华文中宋" w:hAnsi="华文中宋" w:eastAsia="华文中宋" w:cs="宋体"/>
          <w:sz w:val="24"/>
        </w:rPr>
        <w:t xml:space="preserve"> 2.1 投标人为生产厂家应具有中华人民共和国医疗器械生产企业许可证；投标人为代理公司应具有中华人民共和国医疗器械经营企业许可证或有效备案表。（仅限具体包件有医疗器械的适用）</w:t>
      </w:r>
    </w:p>
    <w:p>
      <w:pPr>
        <w:keepNext w:val="0"/>
        <w:keepLines w:val="0"/>
        <w:pageBreakBefore w:val="0"/>
        <w:shd w:val="clear" w:color="auto" w:fill="FFFFFF"/>
        <w:tabs>
          <w:tab w:val="left" w:pos="900"/>
          <w:tab w:val="left" w:pos="5366"/>
        </w:tabs>
        <w:kinsoku/>
        <w:wordWrap/>
        <w:overflowPunct/>
        <w:topLinePunct w:val="0"/>
        <w:autoSpaceDE/>
        <w:autoSpaceDN/>
        <w:bidi w:val="0"/>
        <w:adjustRightInd/>
        <w:snapToGrid w:val="0"/>
        <w:spacing w:line="520" w:lineRule="exact"/>
        <w:ind w:right="0" w:rightChars="0" w:firstLine="360" w:firstLineChars="150"/>
        <w:textAlignment w:val="auto"/>
        <w:outlineLvl w:val="5"/>
        <w:rPr>
          <w:rFonts w:ascii="华文中宋" w:hAnsi="华文中宋" w:eastAsia="华文中宋" w:cs="宋体"/>
          <w:sz w:val="24"/>
        </w:rPr>
      </w:pPr>
      <w:r>
        <w:rPr>
          <w:rFonts w:hint="eastAsia" w:ascii="华文中宋" w:hAnsi="华文中宋" w:eastAsia="华文中宋" w:cs="宋体"/>
          <w:sz w:val="24"/>
        </w:rPr>
        <w:t xml:space="preserve"> 2.2 参加遴选的产品需具有医疗器械产品注册证和注册登记表或国家新颁发的有效注册证。（限医疗器械；如适用）</w:t>
      </w:r>
    </w:p>
    <w:p>
      <w:pPr>
        <w:keepNext w:val="0"/>
        <w:keepLines w:val="0"/>
        <w:pageBreakBefore w:val="0"/>
        <w:shd w:val="clear" w:color="auto" w:fill="FFFFFF"/>
        <w:tabs>
          <w:tab w:val="left" w:pos="900"/>
          <w:tab w:val="left" w:pos="5366"/>
        </w:tabs>
        <w:kinsoku/>
        <w:wordWrap/>
        <w:overflowPunct/>
        <w:topLinePunct w:val="0"/>
        <w:autoSpaceDE/>
        <w:autoSpaceDN/>
        <w:bidi w:val="0"/>
        <w:adjustRightInd/>
        <w:snapToGrid w:val="0"/>
        <w:spacing w:line="520" w:lineRule="exact"/>
        <w:ind w:right="0" w:rightChars="0" w:firstLine="360" w:firstLineChars="150"/>
        <w:textAlignment w:val="auto"/>
        <w:outlineLvl w:val="5"/>
        <w:rPr>
          <w:rFonts w:ascii="华文中宋" w:hAnsi="华文中宋" w:eastAsia="华文中宋" w:cs="宋体"/>
          <w:sz w:val="24"/>
        </w:rPr>
      </w:pPr>
      <w:r>
        <w:rPr>
          <w:rFonts w:hint="eastAsia" w:ascii="华文中宋" w:hAnsi="华文中宋" w:eastAsia="华文中宋" w:cs="宋体"/>
          <w:sz w:val="24"/>
        </w:rPr>
        <w:t xml:space="preserve"> 2.3 非生产厂家投标，投标产品须具有投标产品生产厂家或有效经销商针对本项目的授权委托书原件。</w:t>
      </w:r>
    </w:p>
    <w:p>
      <w:pPr>
        <w:keepNext w:val="0"/>
        <w:keepLines w:val="0"/>
        <w:pageBreakBefore w:val="0"/>
        <w:shd w:val="clear" w:color="auto" w:fill="FFFFFF"/>
        <w:tabs>
          <w:tab w:val="left" w:pos="900"/>
          <w:tab w:val="left" w:pos="5366"/>
        </w:tabs>
        <w:kinsoku/>
        <w:wordWrap/>
        <w:overflowPunct/>
        <w:topLinePunct w:val="0"/>
        <w:autoSpaceDE/>
        <w:autoSpaceDN/>
        <w:bidi w:val="0"/>
        <w:adjustRightInd/>
        <w:snapToGrid w:val="0"/>
        <w:spacing w:line="520" w:lineRule="exact"/>
        <w:ind w:right="0" w:rightChars="0" w:firstLine="360" w:firstLineChars="150"/>
        <w:textAlignment w:val="auto"/>
        <w:outlineLvl w:val="5"/>
        <w:rPr>
          <w:rFonts w:hint="eastAsia" w:ascii="华文中宋" w:hAnsi="华文中宋" w:eastAsia="华文中宋" w:cs="宋体"/>
          <w:sz w:val="24"/>
        </w:rPr>
      </w:pPr>
      <w:r>
        <w:rPr>
          <w:rFonts w:hint="eastAsia" w:ascii="华文中宋" w:hAnsi="华文中宋" w:eastAsia="华文中宋" w:cs="宋体"/>
          <w:sz w:val="24"/>
        </w:rPr>
        <w:t xml:space="preserve"> 2.4本项目参加遴选活动的投标人在前三年内不得具有行贿犯罪记录。</w:t>
      </w:r>
    </w:p>
    <w:p>
      <w:pPr>
        <w:keepNext w:val="0"/>
        <w:keepLines w:val="0"/>
        <w:pageBreakBefore w:val="0"/>
        <w:kinsoku/>
        <w:wordWrap/>
        <w:overflowPunct/>
        <w:topLinePunct w:val="0"/>
        <w:autoSpaceDE/>
        <w:autoSpaceDN/>
        <w:bidi w:val="0"/>
        <w:adjustRightInd/>
        <w:spacing w:line="520" w:lineRule="exact"/>
        <w:ind w:right="0" w:rightChars="0"/>
        <w:textAlignment w:val="auto"/>
        <w:rPr>
          <w:rFonts w:hint="eastAsia" w:ascii="华文中宋" w:hAnsi="华文中宋" w:eastAsia="华文中宋" w:cs="华文中宋"/>
          <w:sz w:val="24"/>
        </w:rPr>
      </w:pPr>
      <w:r>
        <w:rPr>
          <w:rFonts w:hint="eastAsia" w:ascii="华文中宋" w:hAnsi="华文中宋" w:eastAsia="华文中宋"/>
          <w:sz w:val="24"/>
        </w:rPr>
        <w:t xml:space="preserve">    </w:t>
      </w:r>
      <w:r>
        <w:rPr>
          <w:rFonts w:hint="eastAsia" w:ascii="华文中宋" w:hAnsi="华文中宋" w:eastAsia="华文中宋" w:cs="华文中宋"/>
          <w:sz w:val="24"/>
        </w:rPr>
        <w:t>四、报名时间：2021年</w:t>
      </w:r>
      <w:r>
        <w:rPr>
          <w:rFonts w:hint="eastAsia" w:ascii="华文中宋" w:hAnsi="华文中宋" w:eastAsia="华文中宋" w:cs="华文中宋"/>
          <w:sz w:val="24"/>
          <w:lang w:val="en-US" w:eastAsia="zh-CN"/>
        </w:rPr>
        <w:t>11</w:t>
      </w:r>
      <w:r>
        <w:rPr>
          <w:rFonts w:hint="eastAsia" w:ascii="华文中宋" w:hAnsi="华文中宋" w:eastAsia="华文中宋" w:cs="华文中宋"/>
          <w:sz w:val="24"/>
        </w:rPr>
        <w:t>月</w:t>
      </w:r>
      <w:r>
        <w:rPr>
          <w:rFonts w:hint="eastAsia" w:ascii="华文中宋" w:hAnsi="华文中宋" w:eastAsia="华文中宋" w:cs="华文中宋"/>
          <w:sz w:val="24"/>
          <w:lang w:val="en-US" w:eastAsia="zh-CN"/>
        </w:rPr>
        <w:t>19</w:t>
      </w:r>
      <w:r>
        <w:rPr>
          <w:rFonts w:hint="eastAsia" w:ascii="华文中宋" w:hAnsi="华文中宋" w:eastAsia="华文中宋" w:cs="华文中宋"/>
          <w:sz w:val="24"/>
        </w:rPr>
        <w:t>日至</w:t>
      </w:r>
      <w:r>
        <w:rPr>
          <w:rFonts w:hint="eastAsia" w:ascii="华文中宋" w:hAnsi="华文中宋" w:eastAsia="华文中宋" w:cs="华文中宋"/>
          <w:sz w:val="24"/>
          <w:lang w:val="en-US" w:eastAsia="zh-CN"/>
        </w:rPr>
        <w:t>11</w:t>
      </w:r>
      <w:r>
        <w:rPr>
          <w:rFonts w:hint="eastAsia" w:ascii="华文中宋" w:hAnsi="华文中宋" w:eastAsia="华文中宋" w:cs="华文中宋"/>
          <w:sz w:val="24"/>
        </w:rPr>
        <w:t>月</w:t>
      </w:r>
      <w:r>
        <w:rPr>
          <w:rFonts w:hint="eastAsia" w:ascii="华文中宋" w:hAnsi="华文中宋" w:eastAsia="华文中宋" w:cs="华文中宋"/>
          <w:sz w:val="24"/>
          <w:lang w:val="en-US" w:eastAsia="zh-CN"/>
        </w:rPr>
        <w:t>26</w:t>
      </w:r>
      <w:r>
        <w:rPr>
          <w:rFonts w:hint="eastAsia" w:ascii="华文中宋" w:hAnsi="华文中宋" w:eastAsia="华文中宋" w:cs="华文中宋"/>
          <w:sz w:val="24"/>
        </w:rPr>
        <w:t xml:space="preserve"> 日（工作日上午8：30-12：00；下午1：30-17：00）</w:t>
      </w:r>
    </w:p>
    <w:p>
      <w:pPr>
        <w:keepNext w:val="0"/>
        <w:keepLines w:val="0"/>
        <w:pageBreakBefore w:val="0"/>
        <w:kinsoku/>
        <w:wordWrap/>
        <w:overflowPunct/>
        <w:topLinePunct w:val="0"/>
        <w:autoSpaceDE/>
        <w:autoSpaceDN/>
        <w:bidi w:val="0"/>
        <w:adjustRightInd/>
        <w:spacing w:line="520" w:lineRule="exact"/>
        <w:ind w:right="0" w:rightChars="0"/>
        <w:jc w:val="left"/>
        <w:textAlignment w:val="auto"/>
        <w:rPr>
          <w:rFonts w:hint="eastAsia" w:ascii="华文中宋" w:hAnsi="华文中宋" w:eastAsia="华文中宋" w:cs="华文中宋"/>
          <w:sz w:val="24"/>
        </w:rPr>
      </w:pPr>
      <w:r>
        <w:rPr>
          <w:rFonts w:hint="eastAsia" w:ascii="华文中宋" w:hAnsi="华文中宋" w:eastAsia="华文中宋" w:cs="华文中宋"/>
          <w:sz w:val="24"/>
        </w:rPr>
        <w:t xml:space="preserve">    五、报名须知：现场报名；报名人携带投标人营业执照、投标代表本人身份证、公司授权书（复印件盖鲜章）及遴选公告要求的其他证明文件，到</w:t>
      </w:r>
      <w:r>
        <w:rPr>
          <w:rFonts w:hint="eastAsia" w:ascii="华文中宋" w:hAnsi="华文中宋" w:eastAsia="华文中宋" w:cs="华文中宋"/>
          <w:bCs/>
          <w:color w:val="000000"/>
          <w:sz w:val="24"/>
        </w:rPr>
        <w:t>成都市妇女儿童中心医院（日月大道一段1617号）行政楼309室医学装备部进行资格审核。</w:t>
      </w:r>
    </w:p>
    <w:p>
      <w:pPr>
        <w:keepNext w:val="0"/>
        <w:keepLines w:val="0"/>
        <w:pageBreakBefore w:val="0"/>
        <w:kinsoku/>
        <w:wordWrap/>
        <w:overflowPunct/>
        <w:topLinePunct w:val="0"/>
        <w:autoSpaceDE/>
        <w:autoSpaceDN/>
        <w:bidi w:val="0"/>
        <w:adjustRightInd/>
        <w:spacing w:line="520" w:lineRule="exact"/>
        <w:ind w:right="0" w:rightChars="0"/>
        <w:textAlignment w:val="auto"/>
        <w:rPr>
          <w:rFonts w:ascii="华文中宋" w:hAnsi="华文中宋" w:eastAsia="华文中宋" w:cs="华文中宋"/>
          <w:sz w:val="24"/>
        </w:rPr>
      </w:pPr>
      <w:r>
        <w:rPr>
          <w:rFonts w:hint="eastAsia" w:ascii="华文中宋" w:hAnsi="华文中宋" w:eastAsia="华文中宋" w:cs="华文中宋"/>
          <w:sz w:val="24"/>
        </w:rPr>
        <w:t xml:space="preserve">    六、遴选文件获得时间：2021年</w:t>
      </w:r>
      <w:r>
        <w:rPr>
          <w:rFonts w:hint="eastAsia" w:ascii="华文中宋" w:hAnsi="华文中宋" w:eastAsia="华文中宋" w:cs="华文中宋"/>
          <w:sz w:val="24"/>
          <w:lang w:val="en-US" w:eastAsia="zh-CN"/>
        </w:rPr>
        <w:t>11</w:t>
      </w:r>
      <w:r>
        <w:rPr>
          <w:rFonts w:hint="eastAsia" w:ascii="华文中宋" w:hAnsi="华文中宋" w:eastAsia="华文中宋" w:cs="华文中宋"/>
          <w:sz w:val="24"/>
        </w:rPr>
        <w:t xml:space="preserve"> 月 </w:t>
      </w:r>
      <w:r>
        <w:rPr>
          <w:rFonts w:hint="eastAsia" w:ascii="华文中宋" w:hAnsi="华文中宋" w:eastAsia="华文中宋" w:cs="华文中宋"/>
          <w:sz w:val="24"/>
          <w:lang w:val="en-US" w:eastAsia="zh-CN"/>
        </w:rPr>
        <w:t>26</w:t>
      </w:r>
      <w:r>
        <w:rPr>
          <w:rFonts w:hint="eastAsia" w:ascii="华文中宋" w:hAnsi="华文中宋" w:eastAsia="华文中宋" w:cs="华文中宋"/>
          <w:sz w:val="24"/>
        </w:rPr>
        <w:t>日下午</w:t>
      </w:r>
    </w:p>
    <w:p>
      <w:pPr>
        <w:keepNext w:val="0"/>
        <w:keepLines w:val="0"/>
        <w:pageBreakBefore w:val="0"/>
        <w:widowControl/>
        <w:kinsoku/>
        <w:wordWrap/>
        <w:overflowPunct/>
        <w:topLinePunct w:val="0"/>
        <w:autoSpaceDE/>
        <w:autoSpaceDN/>
        <w:bidi w:val="0"/>
        <w:adjustRightInd/>
        <w:spacing w:line="520" w:lineRule="exact"/>
        <w:ind w:right="0" w:rightChars="0"/>
        <w:textAlignment w:val="auto"/>
        <w:outlineLvl w:val="5"/>
        <w:rPr>
          <w:rFonts w:hint="eastAsia" w:ascii="华文中宋" w:hAnsi="华文中宋" w:eastAsia="华文中宋" w:cs="宋体"/>
          <w:b/>
          <w:sz w:val="24"/>
        </w:rPr>
      </w:pPr>
      <w:r>
        <w:rPr>
          <w:rFonts w:hint="eastAsia" w:ascii="宋体" w:hAnsi="宋体" w:cs="宋体"/>
          <w:b/>
          <w:sz w:val="24"/>
        </w:rPr>
        <w:t xml:space="preserve">    </w:t>
      </w:r>
      <w:r>
        <w:rPr>
          <w:rFonts w:hint="eastAsia" w:ascii="华文中宋" w:hAnsi="华文中宋" w:eastAsia="华文中宋" w:cs="宋体"/>
          <w:sz w:val="24"/>
        </w:rPr>
        <w:t>七、遴选时间：(另行通知）2021年  月  日  时  分 （北京时间）。逾期送达或密封和标注不符合遴选文件规定的遴选文件恕不接受。本次遴选不接受邮寄的文件。</w:t>
      </w:r>
    </w:p>
    <w:p>
      <w:pPr>
        <w:keepNext w:val="0"/>
        <w:keepLines w:val="0"/>
        <w:pageBreakBefore w:val="0"/>
        <w:widowControl/>
        <w:kinsoku/>
        <w:wordWrap/>
        <w:overflowPunct/>
        <w:topLinePunct w:val="0"/>
        <w:autoSpaceDE/>
        <w:autoSpaceDN/>
        <w:bidi w:val="0"/>
        <w:adjustRightInd/>
        <w:spacing w:line="520" w:lineRule="exact"/>
        <w:ind w:right="0" w:rightChars="0"/>
        <w:textAlignment w:val="auto"/>
        <w:outlineLvl w:val="5"/>
        <w:rPr>
          <w:rFonts w:hint="eastAsia" w:ascii="华文中宋" w:hAnsi="华文中宋" w:eastAsia="华文中宋" w:cs="宋体"/>
          <w:sz w:val="24"/>
        </w:rPr>
      </w:pPr>
      <w:r>
        <w:rPr>
          <w:rFonts w:hint="eastAsia" w:ascii="华文中宋" w:hAnsi="华文中宋" w:eastAsia="华文中宋" w:cs="宋体"/>
          <w:b/>
          <w:sz w:val="24"/>
        </w:rPr>
        <w:t xml:space="preserve">    </w:t>
      </w:r>
      <w:r>
        <w:rPr>
          <w:rFonts w:hint="eastAsia" w:ascii="华文中宋" w:hAnsi="华文中宋" w:eastAsia="华文中宋" w:cs="宋体"/>
          <w:sz w:val="24"/>
        </w:rPr>
        <w:t>八、遴选地点：成都市妇女儿童中心医院（青羊区日月大道一段1617号）。</w:t>
      </w:r>
    </w:p>
    <w:p>
      <w:pPr>
        <w:keepNext w:val="0"/>
        <w:keepLines w:val="0"/>
        <w:pageBreakBefore w:val="0"/>
        <w:widowControl/>
        <w:kinsoku/>
        <w:wordWrap/>
        <w:overflowPunct/>
        <w:topLinePunct w:val="0"/>
        <w:autoSpaceDE/>
        <w:autoSpaceDN/>
        <w:bidi w:val="0"/>
        <w:adjustRightInd/>
        <w:spacing w:line="520" w:lineRule="exact"/>
        <w:ind w:right="0" w:rightChars="0"/>
        <w:textAlignment w:val="auto"/>
        <w:outlineLvl w:val="5"/>
        <w:rPr>
          <w:rFonts w:hint="eastAsia" w:ascii="华文中宋" w:hAnsi="华文中宋" w:eastAsia="华文中宋" w:cs="宋体"/>
          <w:sz w:val="24"/>
        </w:rPr>
      </w:pPr>
      <w:r>
        <w:rPr>
          <w:rFonts w:hint="eastAsia" w:ascii="华文中宋" w:hAnsi="华文中宋" w:eastAsia="华文中宋" w:cs="宋体"/>
          <w:b/>
          <w:sz w:val="24"/>
        </w:rPr>
        <w:t xml:space="preserve">    </w:t>
      </w:r>
      <w:r>
        <w:rPr>
          <w:rFonts w:hint="eastAsia" w:ascii="华文中宋" w:hAnsi="华文中宋" w:eastAsia="华文中宋" w:cs="宋体"/>
          <w:sz w:val="24"/>
        </w:rPr>
        <w:t>九、遴选邀请公告及注意事项均在“成都市妇女儿童中心医院官网”（</w:t>
      </w:r>
      <w:r>
        <w:rPr>
          <w:rFonts w:ascii="华文中宋" w:hAnsi="华文中宋" w:eastAsia="华文中宋"/>
          <w:sz w:val="24"/>
        </w:rPr>
        <w:t>http://www.wcch.cn/index.php</w:t>
      </w:r>
      <w:r>
        <w:rPr>
          <w:rFonts w:hint="eastAsia" w:ascii="华文中宋" w:hAnsi="华文中宋" w:eastAsia="华文中宋" w:cs="宋体"/>
          <w:sz w:val="24"/>
        </w:rPr>
        <w:t>）上以公告形式发布。</w:t>
      </w:r>
    </w:p>
    <w:p>
      <w:pPr>
        <w:keepNext w:val="0"/>
        <w:keepLines w:val="0"/>
        <w:pageBreakBefore w:val="0"/>
        <w:widowControl/>
        <w:kinsoku/>
        <w:wordWrap/>
        <w:overflowPunct/>
        <w:topLinePunct w:val="0"/>
        <w:autoSpaceDE/>
        <w:autoSpaceDN/>
        <w:bidi w:val="0"/>
        <w:adjustRightInd/>
        <w:spacing w:line="520" w:lineRule="exact"/>
        <w:ind w:right="0" w:rightChars="0" w:firstLine="720" w:firstLineChars="300"/>
        <w:textAlignment w:val="auto"/>
        <w:outlineLvl w:val="5"/>
        <w:rPr>
          <w:rFonts w:hint="eastAsia" w:ascii="华文中宋" w:hAnsi="华文中宋" w:eastAsia="华文中宋" w:cs="宋体"/>
          <w:sz w:val="24"/>
        </w:rPr>
      </w:pPr>
    </w:p>
    <w:p>
      <w:pPr>
        <w:keepNext w:val="0"/>
        <w:keepLines w:val="0"/>
        <w:pageBreakBefore w:val="0"/>
        <w:kinsoku/>
        <w:wordWrap/>
        <w:overflowPunct/>
        <w:topLinePunct w:val="0"/>
        <w:autoSpaceDE/>
        <w:autoSpaceDN/>
        <w:bidi w:val="0"/>
        <w:adjustRightInd/>
        <w:spacing w:line="520" w:lineRule="exact"/>
        <w:ind w:right="0" w:rightChars="0" w:firstLine="5280" w:firstLineChars="2200"/>
        <w:textAlignment w:val="auto"/>
        <w:outlineLvl w:val="5"/>
        <w:rPr>
          <w:rFonts w:hint="eastAsia" w:ascii="华文中宋" w:hAnsi="华文中宋" w:eastAsia="华文中宋" w:cs="宋体"/>
          <w:sz w:val="24"/>
        </w:rPr>
      </w:pPr>
      <w:r>
        <w:rPr>
          <w:rFonts w:hint="eastAsia" w:ascii="华文中宋" w:hAnsi="华文中宋" w:eastAsia="华文中宋" w:cs="宋体"/>
          <w:sz w:val="24"/>
        </w:rPr>
        <w:t>2021年</w:t>
      </w:r>
      <w:r>
        <w:rPr>
          <w:rFonts w:hint="eastAsia" w:ascii="华文中宋" w:hAnsi="华文中宋" w:eastAsia="华文中宋" w:cs="宋体"/>
          <w:sz w:val="24"/>
          <w:lang w:val="en-US" w:eastAsia="zh-CN"/>
        </w:rPr>
        <w:t>11</w:t>
      </w:r>
      <w:r>
        <w:rPr>
          <w:rFonts w:hint="eastAsia" w:ascii="华文中宋" w:hAnsi="华文中宋" w:eastAsia="华文中宋" w:cs="宋体"/>
          <w:sz w:val="24"/>
        </w:rPr>
        <w:t>月</w:t>
      </w:r>
      <w:r>
        <w:rPr>
          <w:rFonts w:hint="eastAsia" w:ascii="华文中宋" w:hAnsi="华文中宋" w:eastAsia="华文中宋" w:cs="宋体"/>
          <w:sz w:val="24"/>
          <w:lang w:val="en-US" w:eastAsia="zh-CN"/>
        </w:rPr>
        <w:t>19</w:t>
      </w:r>
      <w:r>
        <w:rPr>
          <w:rFonts w:hint="eastAsia" w:ascii="华文中宋" w:hAnsi="华文中宋" w:eastAsia="华文中宋" w:cs="宋体"/>
          <w:sz w:val="24"/>
        </w:rPr>
        <w:t>日</w:t>
      </w:r>
    </w:p>
    <w:p>
      <w:pPr>
        <w:keepNext w:val="0"/>
        <w:keepLines w:val="0"/>
        <w:pageBreakBefore w:val="0"/>
        <w:kinsoku/>
        <w:wordWrap/>
        <w:overflowPunct/>
        <w:topLinePunct w:val="0"/>
        <w:autoSpaceDE/>
        <w:autoSpaceDN/>
        <w:bidi w:val="0"/>
        <w:adjustRightInd/>
        <w:spacing w:line="520" w:lineRule="exact"/>
        <w:ind w:right="0" w:rightChars="0"/>
        <w:textAlignment w:val="auto"/>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67640" cy="26289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67640" cy="262890"/>
                      </a:xfrm>
                      <a:prstGeom prst="rect">
                        <a:avLst/>
                      </a:prstGeom>
                      <a:noFill/>
                      <a:ln w="9525">
                        <a:noFill/>
                        <a:miter/>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20.7pt;width:13.2pt;mso-position-horizontal:center;mso-position-horizontal-relative:margin;mso-wrap-style:none;z-index:251659264;mso-width-relative:page;mso-height-relative:page;" filled="f" stroked="f" coordsize="21600,21600" o:gfxdata="UEsDBAoAAAAAAIdO4kAAAAAAAAAAAAAAAAAEAAAAZHJzL1BLAwQUAAAACACHTuJApKCk29EAAAAD&#10;AQAADwAAAGRycy9kb3ducmV2LnhtbE2PwWrDMBBE74X8g9hAb43sYNLgWs4h0EtvTUuht421sUyl&#10;lZEUx/77qr20l4Vhhpm3zWF2VkwU4uBZQbkpQBB3Xg/cK3h/e37Yg4gJWaP1TAoWinBoV3cN1trf&#10;+JWmU+pFLuFYowKT0lhLGTtDDuPGj8TZu/jgMGUZeqkD3nK5s3JbFDvpcOC8YHCko6Hu63R1Ch7n&#10;D09jpCN9XqYumGHZ25dFqft1WTyBSDSnvzD84Gd0aDPT2V9ZR2EV5EfS783edleBOCuoygpk28j/&#10;7O03UEsDBBQAAAAIAIdO4kBrsgLh2QEAAKoDAAAOAAAAZHJzL2Uyb0RvYy54bWytU81u2zAMvg/Y&#10;Owi6L06NNmuNOMWGoMOAYRvQ7QEUWY4F6A+kEjsvsL3BTrvsvufKc5SSnbToLj3sIlMi+ZHfR3p5&#10;O1jD9gpQe1fzi9mcM+Wkb7Tb1vz7t7s315xhFK4RxjtV84NCfrt6/WrZh0qVvvOmUcAIxGHVh5p3&#10;MYaqKFB2ygqc+aAcOVsPVkS6wrZoQPSEbk1RzueLovfQBPBSIdLrenTyCRFeAujbVku19nJnlYsj&#10;KigjIlHCTgfkq9xt2yoZv7QtqshMzYlpzCcVIXuTzmK1FNUWROi0nFoQL2nhGScrtKOiZ6i1iILt&#10;QP8DZbUEj76NM+ltMRLJihCLi/kzbe47EVTmQlJjOIuO/w9Wft5/BaYb2gTOnLA08OOvn8fff49/&#10;frDLJE8fsKKo+0BxcXjvhxQ6vSM9JtZDCzZ9iQ8jP4l7OIurhshkSlq8XVySR5KrXJTXN1n84jE5&#10;AMYPyluWjJoDzS5LKvafMFJBCj2FpFrO32lj8vyMY33Nb67Kq5zwxGN1VDDmGkcQiczYdLLisBkm&#10;JhvfHIhgT5tQc0eLz5n56EjotDQnA07G5mTsAuhtl7cq9YTh3S5SX7ndVGGEnQrTCDOLad3Sjjy9&#10;56jHX2z1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SgpNvRAAAAAwEAAA8AAAAAAAAAAQAgAAAA&#10;IgAAAGRycy9kb3ducmV2LnhtbFBLAQIUABQAAAAIAIdO4kBrsgLh2QEAAKoDAAAOAAAAAAAAAAEA&#10;IAAAACABAABkcnMvZTJvRG9jLnhtbFBLBQYAAAAABgAGAFkBAABrBQAAAAA=&#10;">
              <v:fill on="f" focussize="0,0"/>
              <v:stroke on="f" joinstyle="miter"/>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F7EEA"/>
    <w:rsid w:val="16016D8C"/>
    <w:rsid w:val="63606581"/>
    <w:rsid w:val="74CF7E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customStyle="1" w:styleId="5">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2021-11-18T05:13:00Z</dcterms:created>
  <dc:creator>袁勇</dc:creator>
  <cp:lastModifiedBy>꧁꫞꯭芒꯭果꯭味꯭꫞꧂</cp:lastModifiedBy>
  <cp:lastPrinted>2021-11-18T05:29:00Z</cp:lastPrinted>
  <dcterms:modified xsi:type="dcterms:W3CDTF">2021-11-19T03:48:52Z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E58CFEBBBBD745CDB61FD6D9630E551C</vt:lpwstr>
  </property>
</Properties>
</file>