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80" w:lineRule="auto"/>
        <w:jc w:val="center"/>
        <w:rPr>
          <w:rFonts w:ascii="Calibri" w:hAnsi="宋体"/>
          <w:b/>
          <w:color w:val="000000"/>
          <w:sz w:val="44"/>
          <w:szCs w:val="44"/>
        </w:rPr>
      </w:pPr>
      <w:r>
        <w:rPr>
          <w:rFonts w:ascii="Calibri" w:hAnsi="宋体"/>
          <w:b/>
          <w:color w:val="000000"/>
          <w:sz w:val="44"/>
          <w:szCs w:val="44"/>
        </w:rPr>
        <w:t>成都市妇女儿童中心医院</w:t>
      </w:r>
    </w:p>
    <w:p>
      <w:pPr>
        <w:wordWrap w:val="0"/>
        <w:spacing w:line="480" w:lineRule="auto"/>
        <w:jc w:val="center"/>
        <w:rPr>
          <w:rFonts w:ascii="Calibri" w:hAnsi="宋体"/>
          <w:b/>
          <w:color w:val="000000"/>
          <w:sz w:val="44"/>
          <w:szCs w:val="44"/>
        </w:rPr>
      </w:pPr>
      <w:r>
        <w:rPr>
          <w:rFonts w:ascii="Calibri" w:hAnsi="宋体"/>
          <w:b/>
          <w:color w:val="000000"/>
          <w:sz w:val="44"/>
          <w:szCs w:val="44"/>
        </w:rPr>
        <w:t>7#扶梯故障维修服务比选文件</w:t>
      </w:r>
    </w:p>
    <w:p>
      <w:pPr>
        <w:wordWrap w:val="0"/>
        <w:spacing w:line="500" w:lineRule="exact"/>
        <w:jc w:val="left"/>
        <w:rPr>
          <w:rFonts w:ascii="Calibri" w:hAnsi="宋体"/>
          <w:b/>
          <w:color w:val="000000"/>
          <w:sz w:val="44"/>
          <w:szCs w:val="44"/>
        </w:rPr>
      </w:pPr>
    </w:p>
    <w:p>
      <w:pPr>
        <w:wordWrap w:val="0"/>
        <w:spacing w:line="500" w:lineRule="exact"/>
        <w:jc w:val="left"/>
        <w:rPr>
          <w:rFonts w:ascii="Calibri" w:hAnsi="宋体"/>
          <w:b/>
          <w:color w:val="000000"/>
          <w:sz w:val="28"/>
          <w:szCs w:val="28"/>
        </w:rPr>
      </w:pPr>
    </w:p>
    <w:p>
      <w:pPr>
        <w:wordWrap w:val="0"/>
        <w:spacing w:line="500" w:lineRule="exact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spacing w:line="500" w:lineRule="exact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spacing w:line="500" w:lineRule="exact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spacing w:line="500" w:lineRule="exact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spacing w:line="500" w:lineRule="exact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spacing w:line="500" w:lineRule="exact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spacing w:line="500" w:lineRule="exact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spacing w:line="500" w:lineRule="exact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spacing w:line="500" w:lineRule="exact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spacing w:line="500" w:lineRule="exact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spacing w:line="360" w:lineRule="auto"/>
        <w:ind w:firstLine="1500" w:firstLineChars="50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招标单位：成都市妇女儿童中心医院(盖章)</w:t>
      </w:r>
    </w:p>
    <w:p>
      <w:pPr>
        <w:wordWrap w:val="0"/>
        <w:spacing w:line="360" w:lineRule="auto"/>
        <w:ind w:left="718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 xml:space="preserve">     地    址：成都市青羊区日月大道1617号</w:t>
      </w:r>
    </w:p>
    <w:p>
      <w:pPr>
        <w:wordWrap w:val="0"/>
        <w:spacing w:line="360" w:lineRule="auto"/>
        <w:ind w:left="718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 xml:space="preserve">     联 系 人：杨林 </w:t>
      </w:r>
    </w:p>
    <w:p>
      <w:pPr>
        <w:wordWrap w:val="0"/>
        <w:spacing w:line="360" w:lineRule="auto"/>
        <w:ind w:firstLine="75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 xml:space="preserve">     联系方式：028－61866000-6703</w:t>
      </w:r>
    </w:p>
    <w:p>
      <w:pPr>
        <w:wordWrap w:val="0"/>
        <w:spacing w:line="500" w:lineRule="exact"/>
        <w:ind w:left="718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30"/>
          <w:szCs w:val="30"/>
        </w:rPr>
        <w:t xml:space="preserve">     编制时间：2020年12月 28 日</w:t>
      </w:r>
    </w:p>
    <w:p>
      <w:pPr>
        <w:wordWrap w:val="0"/>
        <w:jc w:val="center"/>
        <w:rPr>
          <w:rFonts w:ascii="Calibri" w:hAnsi="宋体"/>
          <w:b/>
          <w:color w:val="000000"/>
          <w:sz w:val="32"/>
          <w:szCs w:val="32"/>
        </w:rPr>
      </w:pPr>
    </w:p>
    <w:p>
      <w:pPr>
        <w:wordWrap w:val="0"/>
        <w:jc w:val="center"/>
        <w:rPr>
          <w:rFonts w:ascii="Calibri" w:hAnsi="宋体"/>
          <w:b/>
          <w:color w:val="000000"/>
          <w:sz w:val="32"/>
          <w:szCs w:val="32"/>
        </w:rPr>
      </w:pPr>
    </w:p>
    <w:p>
      <w:pPr>
        <w:wordWrap w:val="0"/>
        <w:jc w:val="center"/>
        <w:rPr>
          <w:rFonts w:ascii="Calibri" w:hAnsi="宋体"/>
          <w:b/>
          <w:color w:val="000000"/>
          <w:sz w:val="32"/>
          <w:szCs w:val="32"/>
        </w:rPr>
      </w:pPr>
    </w:p>
    <w:p>
      <w:pPr>
        <w:wordWrap w:val="0"/>
        <w:jc w:val="center"/>
        <w:rPr>
          <w:rFonts w:ascii="Calibri" w:hAnsi="宋体"/>
          <w:b/>
          <w:color w:val="000000"/>
          <w:sz w:val="32"/>
          <w:szCs w:val="32"/>
        </w:rPr>
      </w:pPr>
    </w:p>
    <w:p>
      <w:pPr>
        <w:wordWrap w:val="0"/>
        <w:jc w:val="center"/>
        <w:rPr>
          <w:rFonts w:ascii="Calibri" w:hAnsi="宋体"/>
          <w:b/>
          <w:color w:val="000000"/>
          <w:sz w:val="32"/>
          <w:szCs w:val="32"/>
        </w:rPr>
      </w:pPr>
    </w:p>
    <w:p>
      <w:pPr>
        <w:wordWrap w:val="0"/>
        <w:jc w:val="center"/>
        <w:rPr>
          <w:rFonts w:ascii="Calibri" w:hAnsi="宋体"/>
          <w:b/>
          <w:color w:val="000000"/>
          <w:sz w:val="32"/>
          <w:szCs w:val="32"/>
        </w:rPr>
      </w:pPr>
    </w:p>
    <w:p>
      <w:pPr>
        <w:wordWrap w:val="0"/>
        <w:jc w:val="center"/>
        <w:rPr>
          <w:rFonts w:ascii="Calibri" w:hAnsi="宋体"/>
          <w:b/>
          <w:color w:val="000000"/>
          <w:sz w:val="32"/>
          <w:szCs w:val="32"/>
        </w:rPr>
      </w:pPr>
      <w:r>
        <w:rPr>
          <w:rFonts w:ascii="Calibri" w:hAnsi="宋体"/>
          <w:b/>
          <w:color w:val="000000"/>
          <w:sz w:val="32"/>
          <w:szCs w:val="32"/>
        </w:rPr>
        <w:t>第一部分 比选公告</w:t>
      </w:r>
    </w:p>
    <w:p>
      <w:pPr>
        <w:wordWrap w:val="0"/>
        <w:jc w:val="center"/>
        <w:rPr>
          <w:rFonts w:ascii="Calibri" w:hAnsi="宋体"/>
          <w:b/>
          <w:color w:val="000000"/>
          <w:sz w:val="28"/>
          <w:szCs w:val="28"/>
        </w:rPr>
      </w:pPr>
    </w:p>
    <w:p>
      <w:pPr>
        <w:wordWrap w:val="0"/>
        <w:spacing w:line="360" w:lineRule="auto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>成都市妇女儿童中心医院电梯更换曳引主机服务进行公开比选，现邀请符合资格要求、有提供服务能力的投标人单位参加投标。</w:t>
      </w:r>
    </w:p>
    <w:p>
      <w:pPr>
        <w:numPr>
          <w:ilvl w:val="0"/>
          <w:numId w:val="1"/>
        </w:numPr>
        <w:wordWrap w:val="0"/>
        <w:spacing w:line="360" w:lineRule="auto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>工程名称：妇女儿童中心医院门诊部7#蒂森扶梯故障维修</w:t>
      </w:r>
    </w:p>
    <w:p>
      <w:pPr>
        <w:numPr>
          <w:ilvl w:val="0"/>
          <w:numId w:val="1"/>
        </w:numPr>
        <w:wordWrap w:val="0"/>
        <w:spacing w:line="360" w:lineRule="auto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>比选文件编制要求：详见比选文件的组成与格式。</w:t>
      </w:r>
    </w:p>
    <w:p>
      <w:pPr>
        <w:numPr>
          <w:ilvl w:val="0"/>
          <w:numId w:val="1"/>
        </w:numPr>
        <w:wordWrap w:val="0"/>
        <w:spacing w:line="360" w:lineRule="auto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>电梯更换部件质保期限：1年</w:t>
      </w:r>
    </w:p>
    <w:p>
      <w:pPr>
        <w:wordWrap w:val="0"/>
        <w:spacing w:line="360" w:lineRule="auto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>四、维修内容：1、更换材料包括扶梯驱动总成1套、梯级5套</w:t>
      </w:r>
    </w:p>
    <w:p>
      <w:pPr>
        <w:wordWrap w:val="0"/>
        <w:spacing w:line="360" w:lineRule="auto"/>
        <w:ind w:firstLine="1960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>2、包含材料及人工</w:t>
      </w:r>
    </w:p>
    <w:p>
      <w:pPr>
        <w:wordWrap w:val="0"/>
        <w:spacing w:line="360" w:lineRule="auto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>五、投标人资格要求：</w:t>
      </w:r>
    </w:p>
    <w:p>
      <w:pPr>
        <w:numPr>
          <w:ilvl w:val="0"/>
          <w:numId w:val="2"/>
        </w:numPr>
        <w:wordWrap w:val="0"/>
        <w:spacing w:line="360" w:lineRule="auto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>具有特种设备安装维修许可（乘客电梯、载货电梯B级及以上资质）；</w:t>
      </w:r>
    </w:p>
    <w:p>
      <w:pPr>
        <w:numPr>
          <w:ilvl w:val="0"/>
          <w:numId w:val="2"/>
        </w:numPr>
        <w:wordWrap w:val="0"/>
        <w:spacing w:line="360" w:lineRule="auto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>提供服务的投标单位维保技术服务人员必须具备特种设备（电梯类）作业人员资格证书；</w:t>
      </w:r>
    </w:p>
    <w:p>
      <w:pPr>
        <w:numPr>
          <w:ilvl w:val="0"/>
          <w:numId w:val="2"/>
        </w:numPr>
        <w:wordWrap w:val="0"/>
        <w:spacing w:line="360" w:lineRule="auto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>投标单位在中国国内注册，具有独立法人资格；</w:t>
      </w:r>
    </w:p>
    <w:p>
      <w:pPr>
        <w:numPr>
          <w:ilvl w:val="0"/>
          <w:numId w:val="2"/>
        </w:numPr>
        <w:wordWrap w:val="0"/>
        <w:spacing w:line="360" w:lineRule="auto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>本项目不接受挂靠、转包、联合体单位参与投标；</w:t>
      </w:r>
    </w:p>
    <w:p>
      <w:pPr>
        <w:wordWrap w:val="0"/>
        <w:spacing w:line="360" w:lineRule="auto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>5、 法人及投标单位在近三年经营活动中没有重大违法记录；</w:t>
      </w:r>
    </w:p>
    <w:p>
      <w:pPr>
        <w:wordWrap w:val="0"/>
        <w:spacing w:line="360" w:lineRule="auto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>六、投标人投标须知</w:t>
      </w:r>
    </w:p>
    <w:p>
      <w:pPr>
        <w:wordWrap w:val="0"/>
        <w:spacing w:line="360" w:lineRule="auto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>1、报名时间截止后医院以邮件形式向投标人发放比选文件；</w:t>
      </w:r>
    </w:p>
    <w:p>
      <w:pPr>
        <w:wordWrap w:val="0"/>
        <w:spacing w:line="360" w:lineRule="auto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>2、投标人应承担其编制比选文件、现场考察、递交比选文件等比价过程中所涉及的一切费用，不论比选结果如何，招标人对上述费用不负任</w:t>
      </w:r>
    </w:p>
    <w:p>
      <w:pPr>
        <w:wordWrap w:val="0"/>
        <w:spacing w:line="360" w:lineRule="auto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>何责任，均由投标人自己承担。</w:t>
      </w:r>
    </w:p>
    <w:p>
      <w:pPr>
        <w:wordWrap w:val="0"/>
        <w:spacing w:line="360" w:lineRule="auto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 xml:space="preserve">七、截止时间 ：2021年  </w:t>
      </w:r>
      <w:r>
        <w:rPr>
          <w:rFonts w:hint="eastAsia" w:ascii="Calibri" w:hAnsi="宋体"/>
          <w:color w:val="000000"/>
          <w:sz w:val="28"/>
          <w:szCs w:val="28"/>
          <w:lang w:val="en-US" w:eastAsia="zh-CN"/>
        </w:rPr>
        <w:t>1</w:t>
      </w:r>
      <w:r>
        <w:rPr>
          <w:rFonts w:ascii="Calibri" w:hAnsi="宋体"/>
          <w:color w:val="000000"/>
          <w:sz w:val="28"/>
          <w:szCs w:val="28"/>
        </w:rPr>
        <w:t xml:space="preserve"> 月  </w:t>
      </w:r>
      <w:r>
        <w:rPr>
          <w:rFonts w:hint="eastAsia" w:ascii="Calibri" w:hAnsi="宋体"/>
          <w:color w:val="000000"/>
          <w:sz w:val="28"/>
          <w:szCs w:val="28"/>
          <w:lang w:val="en-US" w:eastAsia="zh-CN"/>
        </w:rPr>
        <w:t>8</w:t>
      </w:r>
      <w:r>
        <w:rPr>
          <w:rFonts w:ascii="Calibri" w:hAnsi="宋体"/>
          <w:color w:val="000000"/>
          <w:sz w:val="28"/>
          <w:szCs w:val="28"/>
        </w:rPr>
        <w:t xml:space="preserve"> 日17时截止报名。</w:t>
      </w:r>
    </w:p>
    <w:p>
      <w:pPr>
        <w:wordWrap w:val="0"/>
        <w:spacing w:line="360" w:lineRule="auto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>八、投标地点：成都市青羊区日月大道1617号</w:t>
      </w:r>
    </w:p>
    <w:p>
      <w:pPr>
        <w:wordWrap w:val="0"/>
        <w:spacing w:line="360" w:lineRule="auto"/>
        <w:jc w:val="left"/>
        <w:rPr>
          <w:rFonts w:hint="eastAsia" w:ascii="Calibri" w:hAnsi="宋体"/>
          <w:color w:val="000000"/>
          <w:sz w:val="28"/>
          <w:szCs w:val="28"/>
          <w:lang w:eastAsia="zh-CN"/>
        </w:rPr>
      </w:pPr>
      <w:r>
        <w:rPr>
          <w:rFonts w:ascii="Calibri" w:hAnsi="宋体"/>
          <w:color w:val="000000"/>
          <w:sz w:val="28"/>
          <w:szCs w:val="28"/>
        </w:rPr>
        <w:t>九、开标时间：</w:t>
      </w:r>
      <w:r>
        <w:rPr>
          <w:rFonts w:hint="eastAsia" w:ascii="Calibri" w:hAnsi="宋体"/>
          <w:color w:val="000000"/>
          <w:sz w:val="28"/>
          <w:szCs w:val="28"/>
          <w:lang w:eastAsia="zh-CN"/>
        </w:rPr>
        <w:t>另行通知</w:t>
      </w:r>
    </w:p>
    <w:p>
      <w:pPr>
        <w:wordWrap w:val="0"/>
        <w:spacing w:line="360" w:lineRule="auto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>十、招标人：成都市妇女儿童中心医院</w:t>
      </w:r>
    </w:p>
    <w:p>
      <w:pPr>
        <w:wordWrap w:val="0"/>
        <w:spacing w:line="360" w:lineRule="auto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 xml:space="preserve">    联系人：</w:t>
      </w:r>
      <w:r>
        <w:rPr>
          <w:rFonts w:ascii="宋体" w:hAnsi="宋体"/>
          <w:color w:val="000000"/>
          <w:sz w:val="30"/>
          <w:szCs w:val="30"/>
        </w:rPr>
        <w:t>杨林</w:t>
      </w:r>
      <w:r>
        <w:rPr>
          <w:rFonts w:ascii="Calibri" w:hAnsi="宋体"/>
          <w:color w:val="000000"/>
          <w:sz w:val="28"/>
          <w:szCs w:val="28"/>
        </w:rPr>
        <w:t xml:space="preserve">            联系电话：028-61866000-6703</w:t>
      </w:r>
    </w:p>
    <w:p>
      <w:pPr>
        <w:wordWrap w:val="0"/>
        <w:jc w:val="left"/>
        <w:rPr>
          <w:rFonts w:ascii="Calibri" w:hAnsi="宋体"/>
          <w:b/>
          <w:color w:val="000000"/>
          <w:sz w:val="44"/>
          <w:szCs w:val="44"/>
        </w:rPr>
      </w:pPr>
    </w:p>
    <w:p>
      <w:pPr>
        <w:wordWrap w:val="0"/>
        <w:jc w:val="left"/>
        <w:rPr>
          <w:rFonts w:ascii="Calibri" w:hAnsi="宋体"/>
          <w:b/>
          <w:color w:val="000000"/>
          <w:sz w:val="32"/>
          <w:szCs w:val="32"/>
        </w:rPr>
      </w:pPr>
    </w:p>
    <w:p>
      <w:pPr>
        <w:wordWrap w:val="0"/>
        <w:jc w:val="left"/>
        <w:rPr>
          <w:rFonts w:ascii="Calibri" w:hAnsi="宋体"/>
          <w:b/>
          <w:color w:val="000000"/>
          <w:sz w:val="32"/>
          <w:szCs w:val="32"/>
        </w:rPr>
      </w:pPr>
      <w:r>
        <w:rPr>
          <w:rFonts w:ascii="Calibri" w:hAnsi="宋体"/>
          <w:b/>
          <w:color w:val="000000"/>
          <w:sz w:val="32"/>
          <w:szCs w:val="32"/>
        </w:rPr>
        <w:t>第二部分 邀请书</w:t>
      </w:r>
    </w:p>
    <w:p>
      <w:pPr>
        <w:wordWrap w:val="0"/>
        <w:spacing w:line="360" w:lineRule="auto"/>
        <w:ind w:firstLine="300"/>
        <w:jc w:val="left"/>
        <w:rPr>
          <w:rFonts w:ascii="Calibri" w:hAnsi="宋体"/>
          <w:b w:val="0"/>
          <w:bCs/>
          <w:color w:val="000000"/>
          <w:sz w:val="30"/>
          <w:szCs w:val="30"/>
        </w:rPr>
      </w:pPr>
      <w:r>
        <w:rPr>
          <w:rFonts w:ascii="Calibri" w:hAnsi="宋体"/>
          <w:b w:val="0"/>
          <w:bCs/>
          <w:color w:val="000000"/>
          <w:sz w:val="30"/>
          <w:szCs w:val="30"/>
        </w:rPr>
        <w:t>（一）后勤维修服务价格比选邀请书</w:t>
      </w:r>
    </w:p>
    <w:p>
      <w:pPr>
        <w:wordWrap w:val="0"/>
        <w:spacing w:line="360" w:lineRule="auto"/>
        <w:ind w:firstLine="560"/>
        <w:jc w:val="left"/>
        <w:rPr>
          <w:rFonts w:ascii="Calibri" w:hAnsi="宋体"/>
          <w:b w:val="0"/>
          <w:bCs/>
          <w:color w:val="000000"/>
          <w:sz w:val="28"/>
          <w:szCs w:val="28"/>
        </w:rPr>
      </w:pPr>
      <w:r>
        <w:rPr>
          <w:rFonts w:ascii="Calibri" w:hAnsi="宋体"/>
          <w:b w:val="0"/>
          <w:bCs/>
          <w:color w:val="000000"/>
          <w:sz w:val="28"/>
          <w:szCs w:val="28"/>
        </w:rPr>
        <w:t>成都市妇女儿童中心医院根据《中华人民共和国招标投标办法》中的有关条款规定，对后勤维修服务进行价格比选。欢迎符合条件的投标人参加价格比选。</w:t>
      </w:r>
    </w:p>
    <w:p>
      <w:pPr>
        <w:wordWrap w:val="0"/>
        <w:spacing w:line="360" w:lineRule="auto"/>
        <w:ind w:right="-159"/>
        <w:jc w:val="left"/>
        <w:rPr>
          <w:rFonts w:ascii="Calibri" w:hAnsi="华文行楷" w:eastAsia="华文行楷"/>
          <w:b w:val="0"/>
          <w:bCs/>
          <w:color w:val="000000"/>
          <w:sz w:val="28"/>
          <w:szCs w:val="28"/>
        </w:rPr>
      </w:pPr>
      <w:r>
        <w:rPr>
          <w:rFonts w:ascii="Calibri" w:hAnsi="宋体"/>
          <w:b w:val="0"/>
          <w:bCs/>
          <w:color w:val="000000"/>
          <w:sz w:val="28"/>
          <w:szCs w:val="28"/>
        </w:rPr>
        <w:t xml:space="preserve">     一、后勤维修服务项目：</w:t>
      </w:r>
      <w:r>
        <w:rPr>
          <w:rFonts w:ascii="Calibri" w:hAnsi="宋体"/>
          <w:b w:val="0"/>
          <w:bCs/>
          <w:color w:val="000000"/>
          <w:sz w:val="28"/>
          <w:szCs w:val="28"/>
          <w:u w:val="single"/>
        </w:rPr>
        <w:t xml:space="preserve"> 门诊部7#蒂森扶梯维修 </w:t>
      </w:r>
    </w:p>
    <w:p>
      <w:pPr>
        <w:wordWrap w:val="0"/>
        <w:spacing w:line="360" w:lineRule="auto"/>
        <w:ind w:left="1278" w:hanging="560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>二、比选文件发放时间：2021 年</w:t>
      </w:r>
      <w:r>
        <w:rPr>
          <w:rFonts w:hint="eastAsia" w:ascii="Calibri" w:hAnsi="宋体"/>
          <w:color w:val="000000"/>
          <w:sz w:val="28"/>
          <w:szCs w:val="28"/>
          <w:lang w:val="en-US" w:eastAsia="zh-CN"/>
        </w:rPr>
        <w:t>1</w:t>
      </w:r>
      <w:r>
        <w:rPr>
          <w:rFonts w:ascii="Calibri" w:hAnsi="宋体"/>
          <w:color w:val="000000"/>
          <w:sz w:val="28"/>
          <w:szCs w:val="28"/>
        </w:rPr>
        <w:t>月</w:t>
      </w:r>
      <w:r>
        <w:rPr>
          <w:rFonts w:ascii="Calibri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Calibri" w:hAnsi="宋体"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ascii="Calibri" w:hAnsi="宋体"/>
          <w:color w:val="000000"/>
          <w:sz w:val="28"/>
          <w:szCs w:val="28"/>
          <w:u w:val="single"/>
        </w:rPr>
        <w:t xml:space="preserve">  至  </w:t>
      </w:r>
      <w:r>
        <w:rPr>
          <w:rFonts w:hint="eastAsia" w:ascii="Calibri" w:hAnsi="宋体"/>
          <w:color w:val="000000"/>
          <w:sz w:val="28"/>
          <w:szCs w:val="28"/>
          <w:u w:val="single"/>
          <w:lang w:val="en-US" w:eastAsia="zh-CN"/>
        </w:rPr>
        <w:t>8</w:t>
      </w:r>
      <w:r>
        <w:rPr>
          <w:rFonts w:ascii="Calibri" w:hAnsi="宋体"/>
          <w:color w:val="000000"/>
          <w:sz w:val="28"/>
          <w:szCs w:val="28"/>
          <w:u w:val="single"/>
        </w:rPr>
        <w:t xml:space="preserve">  </w:t>
      </w:r>
      <w:r>
        <w:rPr>
          <w:rFonts w:ascii="Calibri" w:hAnsi="宋体"/>
          <w:color w:val="000000"/>
          <w:sz w:val="28"/>
          <w:szCs w:val="28"/>
        </w:rPr>
        <w:t>日。</w:t>
      </w:r>
    </w:p>
    <w:p>
      <w:pPr>
        <w:wordWrap w:val="0"/>
        <w:spacing w:line="360" w:lineRule="auto"/>
        <w:ind w:left="1278" w:hanging="560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>三、发放地点：成都市妇女儿童中心医院后勤保障部。</w:t>
      </w:r>
    </w:p>
    <w:p>
      <w:pPr>
        <w:wordWrap w:val="0"/>
        <w:spacing w:line="360" w:lineRule="auto"/>
        <w:ind w:left="1278" w:hanging="560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>四、比选时间：(另行通知)</w:t>
      </w:r>
    </w:p>
    <w:p>
      <w:pPr>
        <w:wordWrap w:val="0"/>
        <w:spacing w:line="360" w:lineRule="auto"/>
        <w:ind w:left="1278" w:hanging="560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hint="eastAsia" w:ascii="Calibri" w:hAnsi="宋体"/>
          <w:color w:val="000000"/>
          <w:sz w:val="28"/>
          <w:szCs w:val="28"/>
          <w:lang w:eastAsia="zh-CN"/>
        </w:rPr>
        <w:t>五</w:t>
      </w:r>
      <w:r>
        <w:rPr>
          <w:rFonts w:ascii="Calibri" w:hAnsi="宋体"/>
          <w:color w:val="000000"/>
          <w:sz w:val="28"/>
          <w:szCs w:val="28"/>
        </w:rPr>
        <w:t>、比选地点：(另行通知)</w:t>
      </w:r>
    </w:p>
    <w:p>
      <w:pPr>
        <w:wordWrap w:val="0"/>
        <w:spacing w:line="360" w:lineRule="auto"/>
        <w:ind w:left="1278" w:hanging="560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hint="eastAsia" w:ascii="Calibri" w:hAnsi="宋体"/>
          <w:color w:val="000000"/>
          <w:sz w:val="28"/>
          <w:szCs w:val="28"/>
          <w:lang w:eastAsia="zh-CN"/>
        </w:rPr>
        <w:t>六</w:t>
      </w:r>
      <w:r>
        <w:rPr>
          <w:rFonts w:ascii="Calibri" w:hAnsi="宋体"/>
          <w:color w:val="000000"/>
          <w:sz w:val="28"/>
          <w:szCs w:val="28"/>
        </w:rPr>
        <w:t>、经办机构：成都市妇女儿童中心医院后勤保障部、采供部、审计部。</w:t>
      </w:r>
    </w:p>
    <w:p>
      <w:pPr>
        <w:wordWrap w:val="0"/>
        <w:spacing w:line="360" w:lineRule="auto"/>
        <w:ind w:left="1278" w:hanging="560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hint="eastAsia" w:ascii="Calibri" w:hAnsi="宋体"/>
          <w:color w:val="000000"/>
          <w:sz w:val="28"/>
          <w:szCs w:val="28"/>
          <w:lang w:eastAsia="zh-CN"/>
        </w:rPr>
        <w:t>七</w:t>
      </w:r>
      <w:r>
        <w:rPr>
          <w:rFonts w:ascii="Calibri" w:hAnsi="宋体"/>
          <w:color w:val="000000"/>
          <w:sz w:val="28"/>
          <w:szCs w:val="28"/>
        </w:rPr>
        <w:t>、监督机构：成都市妇女儿童中心医院纪委监察室。</w:t>
      </w:r>
    </w:p>
    <w:p>
      <w:pPr>
        <w:wordWrap w:val="0"/>
        <w:spacing w:line="360" w:lineRule="auto"/>
        <w:ind w:left="1278" w:hanging="560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ind w:left="1278" w:hanging="560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ind w:left="1278" w:hanging="560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ind w:left="1278" w:hanging="560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ind w:left="1278" w:hanging="560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ind w:left="1278" w:hanging="560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ind w:left="1278" w:hanging="560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ind w:left="1278" w:hanging="560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ind w:left="1278" w:hanging="560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ind w:left="1278" w:hanging="560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ind w:left="1278" w:hanging="560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ind w:left="1278" w:hanging="560"/>
        <w:jc w:val="left"/>
        <w:rPr>
          <w:rFonts w:hint="eastAsia" w:ascii="Calibri" w:hAnsi="宋体"/>
          <w:color w:val="000000"/>
          <w:sz w:val="28"/>
          <w:szCs w:val="28"/>
        </w:rPr>
      </w:pPr>
    </w:p>
    <w:p>
      <w:pPr>
        <w:wordWrap w:val="0"/>
        <w:ind w:left="1278" w:hanging="560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ind w:left="1278" w:hanging="560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ind w:firstLine="570"/>
        <w:jc w:val="right"/>
        <w:rPr>
          <w:rFonts w:ascii="Calibri" w:hAnsi="宋体"/>
          <w:color w:val="000000"/>
          <w:sz w:val="18"/>
          <w:szCs w:val="18"/>
        </w:rPr>
      </w:pPr>
    </w:p>
    <w:p>
      <w:pPr>
        <w:wordWrap w:val="0"/>
        <w:ind w:firstLine="570"/>
        <w:jc w:val="right"/>
        <w:rPr>
          <w:rFonts w:ascii="Calibri" w:hAnsi="宋体"/>
          <w:color w:val="000000"/>
          <w:sz w:val="18"/>
          <w:szCs w:val="18"/>
        </w:rPr>
      </w:pPr>
    </w:p>
    <w:p>
      <w:pPr>
        <w:numPr>
          <w:ilvl w:val="0"/>
          <w:numId w:val="3"/>
        </w:numPr>
        <w:wordWrap w:val="0"/>
        <w:spacing w:line="360" w:lineRule="exact"/>
        <w:jc w:val="left"/>
        <w:rPr>
          <w:rFonts w:ascii="Calibri" w:hAnsi="宋体"/>
          <w:b/>
          <w:color w:val="000000"/>
          <w:sz w:val="28"/>
          <w:szCs w:val="28"/>
        </w:rPr>
      </w:pPr>
      <w:r>
        <w:rPr>
          <w:rFonts w:ascii="Calibri" w:hAnsi="宋体"/>
          <w:b/>
          <w:color w:val="000000"/>
          <w:sz w:val="28"/>
          <w:szCs w:val="28"/>
        </w:rPr>
        <w:t>投标人须知</w:t>
      </w:r>
    </w:p>
    <w:p>
      <w:pPr>
        <w:numPr>
          <w:numId w:val="0"/>
        </w:numPr>
        <w:wordWrap w:val="0"/>
        <w:spacing w:line="360" w:lineRule="exact"/>
        <w:jc w:val="left"/>
        <w:rPr>
          <w:rFonts w:ascii="Calibri" w:hAnsi="宋体"/>
          <w:b/>
          <w:color w:val="000000"/>
          <w:sz w:val="28"/>
          <w:szCs w:val="28"/>
        </w:rPr>
      </w:pPr>
    </w:p>
    <w:tbl>
      <w:tblPr>
        <w:tblStyle w:val="24"/>
        <w:tblW w:w="929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702"/>
        <w:gridCol w:w="6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50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600" w:lineRule="exact"/>
              <w:ind w:firstLine="240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600" w:lineRule="exact"/>
              <w:ind w:left="342" w:firstLine="1200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内            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360" w:lineRule="exact"/>
              <w:ind w:left="342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left="342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firstLine="240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360" w:lineRule="exact"/>
              <w:ind w:left="342"/>
              <w:rPr>
                <w:rFonts w:ascii="Calibri" w:hAnsi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经办机构</w:t>
            </w:r>
          </w:p>
          <w:p>
            <w:pPr>
              <w:wordWrap w:val="0"/>
              <w:spacing w:line="360" w:lineRule="exac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名称地址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44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名称：</w:t>
            </w:r>
            <w:r>
              <w:rPr>
                <w:rFonts w:ascii="Calibri" w:hAnsi="宋体"/>
                <w:color w:val="000000"/>
                <w:sz w:val="28"/>
                <w:szCs w:val="28"/>
              </w:rPr>
              <w:t>成都市妇女儿童中心医院后勤保障部、采供部</w:t>
            </w:r>
          </w:p>
          <w:p>
            <w:pPr>
              <w:wordWrap w:val="0"/>
              <w:spacing w:line="44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地址：成都市青羊区日月大道1617号</w:t>
            </w:r>
          </w:p>
          <w:p>
            <w:pPr>
              <w:wordWrap w:val="0"/>
              <w:spacing w:line="44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邮编：610091</w:t>
            </w:r>
          </w:p>
          <w:p>
            <w:pPr>
              <w:wordWrap w:val="0"/>
              <w:spacing w:line="44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电话：61866000-6703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50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 xml:space="preserve">  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360" w:lineRule="exac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比选有效期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36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自比选之日起60天，经公示后如无特殊情况进行供货合同的签订，在比选有效期内，投标人不得修改、变更或撤销其投标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60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 xml:space="preserve">  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500" w:lineRule="exac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比选文件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36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比选文件正本1份、副本3分；比选文件正本每页均需加盖投标人公（鲜）章；比选文件副本可由正本复印。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360" w:lineRule="exact"/>
              <w:ind w:left="342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left="342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left="342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firstLine="240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360" w:lineRule="exact"/>
              <w:ind w:left="342"/>
              <w:rPr>
                <w:rFonts w:ascii="Calibri" w:hAnsi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left="342"/>
              <w:rPr>
                <w:rFonts w:ascii="Calibri" w:hAnsi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left="342"/>
              <w:rPr>
                <w:rFonts w:ascii="Calibri" w:hAnsi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比选文件组成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36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1、投标人营业执照正本、副本</w:t>
            </w:r>
          </w:p>
          <w:p>
            <w:pPr>
              <w:wordWrap w:val="0"/>
              <w:spacing w:line="36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2、投标人税务登记证</w:t>
            </w:r>
          </w:p>
          <w:p>
            <w:pPr>
              <w:wordWrap w:val="0"/>
              <w:spacing w:line="36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3、投标人组织机构代码证</w:t>
            </w:r>
          </w:p>
          <w:p>
            <w:pPr>
              <w:wordWrap w:val="0"/>
              <w:spacing w:line="36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4、投标人执业许可证</w:t>
            </w:r>
          </w:p>
          <w:p>
            <w:pPr>
              <w:wordWrap w:val="0"/>
              <w:spacing w:line="36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5、法人授权书</w:t>
            </w:r>
          </w:p>
          <w:p>
            <w:pPr>
              <w:wordWrap w:val="0"/>
              <w:spacing w:line="36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6、投标人组织结构、企业管理等情况介绍</w:t>
            </w:r>
          </w:p>
          <w:p>
            <w:pPr>
              <w:wordWrap w:val="0"/>
              <w:spacing w:line="36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7、投标人报价书</w:t>
            </w:r>
          </w:p>
          <w:p>
            <w:pPr>
              <w:wordWrap w:val="0"/>
              <w:spacing w:line="36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8、比选文件要求的其它内容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500" w:lineRule="exact"/>
              <w:ind w:firstLine="240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360" w:lineRule="exac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比选文件</w:t>
            </w:r>
          </w:p>
          <w:p>
            <w:pPr>
              <w:wordWrap w:val="0"/>
              <w:spacing w:line="360" w:lineRule="exac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递交地点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36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另行通知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600" w:lineRule="exact"/>
              <w:ind w:firstLine="240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460" w:lineRule="exac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比选价格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36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要求所报价格为真实的最低成交价格。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360" w:lineRule="exact"/>
              <w:ind w:left="342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600" w:lineRule="exact"/>
              <w:ind w:firstLine="240"/>
              <w:jc w:val="left"/>
              <w:rPr>
                <w:rFonts w:hint="eastAsia" w:ascii="Calibri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alibri" w:hAnsi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360" w:lineRule="exac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比选时间</w:t>
            </w:r>
          </w:p>
          <w:p>
            <w:pPr>
              <w:wordWrap w:val="0"/>
              <w:spacing w:line="360" w:lineRule="exac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及地点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36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时间：另行通知</w:t>
            </w:r>
          </w:p>
          <w:p>
            <w:pPr>
              <w:wordWrap w:val="0"/>
              <w:spacing w:line="36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地点：另行通知</w:t>
            </w:r>
          </w:p>
          <w:p>
            <w:pPr>
              <w:wordWrap w:val="0"/>
              <w:spacing w:line="36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 xml:space="preserve">备注：比选报价为真实完整的优惠价格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500" w:lineRule="exact"/>
              <w:ind w:firstLine="240"/>
              <w:jc w:val="left"/>
              <w:rPr>
                <w:rFonts w:hint="eastAsia" w:ascii="Calibri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alibri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360" w:lineRule="exac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购销合同签订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36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时间：公示期结束后10个工作日内（特殊情况可适当延长）</w:t>
            </w:r>
          </w:p>
          <w:p>
            <w:pPr>
              <w:wordWrap w:val="0"/>
              <w:spacing w:line="36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地点：另行通知</w:t>
            </w:r>
          </w:p>
        </w:tc>
      </w:tr>
    </w:tbl>
    <w:p>
      <w:pPr>
        <w:wordWrap w:val="0"/>
        <w:jc w:val="left"/>
        <w:rPr>
          <w:rFonts w:ascii="Calibri" w:hAnsi="宋体"/>
          <w:color w:val="000000"/>
          <w:sz w:val="24"/>
          <w:szCs w:val="24"/>
        </w:rPr>
      </w:pPr>
    </w:p>
    <w:p>
      <w:pPr>
        <w:wordWrap w:val="0"/>
        <w:jc w:val="left"/>
        <w:rPr>
          <w:rFonts w:ascii="Calibri" w:hAnsi="宋体"/>
          <w:color w:val="000000"/>
          <w:sz w:val="24"/>
          <w:szCs w:val="24"/>
        </w:rPr>
      </w:pPr>
    </w:p>
    <w:p>
      <w:pPr>
        <w:wordWrap w:val="0"/>
        <w:jc w:val="left"/>
        <w:rPr>
          <w:rFonts w:ascii="Calibri" w:hAnsi="宋体"/>
          <w:color w:val="000000"/>
          <w:sz w:val="24"/>
          <w:szCs w:val="24"/>
        </w:rPr>
      </w:pPr>
    </w:p>
    <w:p>
      <w:pPr>
        <w:wordWrap w:val="0"/>
        <w:jc w:val="left"/>
        <w:rPr>
          <w:rFonts w:ascii="Calibri" w:hAnsi="宋体"/>
          <w:color w:val="000000"/>
          <w:sz w:val="24"/>
          <w:szCs w:val="24"/>
        </w:rPr>
      </w:pPr>
    </w:p>
    <w:p>
      <w:pPr>
        <w:wordWrap w:val="0"/>
        <w:jc w:val="left"/>
        <w:rPr>
          <w:rFonts w:ascii="Calibri" w:hAnsi="宋体"/>
          <w:color w:val="000000"/>
          <w:sz w:val="24"/>
          <w:szCs w:val="24"/>
        </w:rPr>
      </w:pPr>
    </w:p>
    <w:p>
      <w:pPr>
        <w:wordWrap w:val="0"/>
        <w:jc w:val="left"/>
        <w:rPr>
          <w:rFonts w:ascii="Calibri" w:hAnsi="宋体"/>
          <w:color w:val="000000"/>
          <w:sz w:val="24"/>
          <w:szCs w:val="24"/>
        </w:rPr>
      </w:pPr>
    </w:p>
    <w:p>
      <w:pPr>
        <w:wordWrap w:val="0"/>
        <w:jc w:val="left"/>
        <w:rPr>
          <w:rFonts w:ascii="Calibri" w:hAnsi="宋体"/>
          <w:color w:val="000000"/>
          <w:sz w:val="24"/>
          <w:szCs w:val="24"/>
        </w:rPr>
      </w:pPr>
    </w:p>
    <w:p>
      <w:pPr>
        <w:wordWrap w:val="0"/>
        <w:jc w:val="left"/>
        <w:rPr>
          <w:rFonts w:ascii="Calibri" w:hAnsi="宋体"/>
          <w:color w:val="000000"/>
          <w:sz w:val="24"/>
          <w:szCs w:val="24"/>
        </w:rPr>
      </w:pPr>
    </w:p>
    <w:p>
      <w:pPr>
        <w:wordWrap w:val="0"/>
        <w:jc w:val="left"/>
        <w:rPr>
          <w:rFonts w:ascii="Calibri" w:hAnsi="宋体"/>
          <w:color w:val="000000"/>
          <w:sz w:val="24"/>
          <w:szCs w:val="24"/>
        </w:rPr>
      </w:pPr>
    </w:p>
    <w:p>
      <w:pPr>
        <w:wordWrap w:val="0"/>
        <w:jc w:val="right"/>
        <w:rPr>
          <w:rFonts w:ascii="Calibri" w:hAnsi="宋体"/>
          <w:color w:val="000000"/>
          <w:sz w:val="24"/>
          <w:szCs w:val="24"/>
        </w:rPr>
      </w:pPr>
    </w:p>
    <w:p>
      <w:pPr>
        <w:numPr>
          <w:ilvl w:val="0"/>
          <w:numId w:val="3"/>
        </w:numPr>
        <w:wordWrap w:val="0"/>
        <w:ind w:left="0" w:leftChars="0" w:firstLine="0" w:firstLineChars="0"/>
        <w:jc w:val="left"/>
        <w:rPr>
          <w:rFonts w:ascii="Calibri" w:hAnsi="宋体"/>
          <w:b/>
          <w:color w:val="000000"/>
          <w:sz w:val="28"/>
          <w:szCs w:val="28"/>
        </w:rPr>
      </w:pPr>
      <w:r>
        <w:rPr>
          <w:rFonts w:ascii="Calibri" w:hAnsi="宋体"/>
          <w:b/>
          <w:color w:val="000000"/>
          <w:sz w:val="28"/>
          <w:szCs w:val="28"/>
        </w:rPr>
        <w:t>价格比选文件格式</w:t>
      </w:r>
    </w:p>
    <w:p>
      <w:pPr>
        <w:numPr>
          <w:numId w:val="0"/>
        </w:numPr>
        <w:wordWrap w:val="0"/>
        <w:ind w:leftChars="0"/>
        <w:jc w:val="left"/>
        <w:rPr>
          <w:rFonts w:ascii="Calibri" w:hAnsi="宋体"/>
          <w:b/>
          <w:color w:val="000000"/>
          <w:sz w:val="28"/>
          <w:szCs w:val="28"/>
        </w:rPr>
      </w:pPr>
    </w:p>
    <w:tbl>
      <w:tblPr>
        <w:tblStyle w:val="24"/>
        <w:tblW w:w="89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952"/>
        <w:gridCol w:w="5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440" w:lineRule="exact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顺序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440" w:lineRule="exact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名   称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440" w:lineRule="exact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具  体  要  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440" w:lineRule="exact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44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封面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44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格式详见</w:t>
            </w:r>
            <w:r>
              <w:rPr>
                <w:rFonts w:ascii="Calibri" w:hAnsi="宋体"/>
                <w:color w:val="000000"/>
                <w:sz w:val="24"/>
                <w:szCs w:val="24"/>
                <w:u w:val="single"/>
              </w:rPr>
              <w:t>附表1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440" w:lineRule="exact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44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投标函及报价表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44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格式详见</w:t>
            </w:r>
            <w:r>
              <w:rPr>
                <w:rFonts w:ascii="Calibri" w:hAnsi="宋体"/>
                <w:color w:val="000000"/>
                <w:sz w:val="24"/>
                <w:szCs w:val="24"/>
                <w:u w:val="single"/>
              </w:rPr>
              <w:t>附表2、3、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440" w:lineRule="exact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44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投标人基本情况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44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格式详见</w:t>
            </w:r>
            <w:r>
              <w:rPr>
                <w:rFonts w:ascii="Calibri" w:hAnsi="宋体"/>
                <w:color w:val="000000"/>
                <w:sz w:val="24"/>
                <w:szCs w:val="24"/>
                <w:u w:val="single"/>
              </w:rPr>
              <w:t>附表4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，加盖投标人公（鲜）章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投标人对所授权代表的授权委托书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格式详见</w:t>
            </w:r>
            <w:r>
              <w:rPr>
                <w:rFonts w:ascii="Calibri" w:hAnsi="宋体"/>
                <w:color w:val="000000"/>
                <w:sz w:val="24"/>
                <w:szCs w:val="24"/>
                <w:u w:val="single"/>
              </w:rPr>
              <w:t>附表5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，加盖投标人公（鲜）章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440" w:lineRule="exact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44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投标人承诺书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440" w:lineRule="exact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格式详见</w:t>
            </w:r>
            <w:r>
              <w:rPr>
                <w:rFonts w:ascii="Calibri" w:hAnsi="宋体"/>
                <w:color w:val="000000"/>
                <w:sz w:val="24"/>
                <w:szCs w:val="24"/>
                <w:u w:val="single"/>
              </w:rPr>
              <w:t>附表6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，加盖投标人公（鲜）章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投标企业的营业执照正副本复印件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应有有效期内的工商部门年检章，加盖投标人公（鲜）章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投标企业执业许可证正副本复印件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若经营范围有改变的,必须提供相关证明,加盖投标人公（鲜）章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ind w:firstLine="240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投标企业相关认证材料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由国家监督部门统一颁发的认证证书。加盖投标人公（鲜）章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投标企业的税务登记证正副本复印件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有效期内的税务部门登记证，加盖投标人公（鲜）章。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ind w:firstLine="120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投标企业的组织机构代码证正副本复印件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jc w:val="left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有效内并加盖投标人公（鲜）章</w:t>
            </w:r>
          </w:p>
        </w:tc>
      </w:tr>
    </w:tbl>
    <w:p>
      <w:pPr>
        <w:wordWrap w:val="0"/>
        <w:jc w:val="left"/>
        <w:rPr>
          <w:rFonts w:ascii="Calibri" w:hAnsi="宋体"/>
          <w:b/>
          <w:color w:val="000000"/>
          <w:sz w:val="28"/>
          <w:szCs w:val="28"/>
        </w:rPr>
      </w:pPr>
      <w:r>
        <w:rPr>
          <w:rFonts w:ascii="Calibri" w:hAnsi="宋体"/>
          <w:b/>
          <w:color w:val="000000"/>
          <w:sz w:val="28"/>
          <w:szCs w:val="28"/>
        </w:rPr>
        <w:t xml:space="preserve"> </w:t>
      </w:r>
    </w:p>
    <w:p>
      <w:pPr>
        <w:numPr>
          <w:ilvl w:val="0"/>
          <w:numId w:val="4"/>
        </w:numPr>
        <w:wordWrap w:val="0"/>
        <w:jc w:val="left"/>
        <w:rPr>
          <w:rFonts w:ascii="Calibri" w:hAnsi="宋体"/>
          <w:b/>
          <w:color w:val="000000"/>
          <w:sz w:val="28"/>
          <w:szCs w:val="28"/>
        </w:rPr>
      </w:pPr>
      <w:r>
        <w:rPr>
          <w:rFonts w:ascii="Calibri" w:hAnsi="宋体"/>
          <w:b/>
          <w:color w:val="000000"/>
          <w:sz w:val="28"/>
          <w:szCs w:val="28"/>
        </w:rPr>
        <w:t>比选标准及方法</w:t>
      </w:r>
    </w:p>
    <w:p>
      <w:pPr>
        <w:numPr>
          <w:numId w:val="0"/>
        </w:numPr>
        <w:wordWrap w:val="0"/>
        <w:jc w:val="left"/>
        <w:rPr>
          <w:rFonts w:ascii="Calibri" w:hAnsi="宋体"/>
          <w:b/>
          <w:color w:val="000000"/>
          <w:sz w:val="28"/>
          <w:szCs w:val="28"/>
        </w:rPr>
      </w:pPr>
    </w:p>
    <w:tbl>
      <w:tblPr>
        <w:tblStyle w:val="24"/>
        <w:tblW w:w="882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682"/>
        <w:gridCol w:w="6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6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6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项   目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600" w:lineRule="exact"/>
              <w:ind w:firstLine="192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内         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wordWrap w:val="0"/>
              <w:ind w:firstLine="24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wordWrap w:val="0"/>
              <w:ind w:firstLine="24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wordWrap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wordWrap w:val="0"/>
              <w:ind w:firstLine="24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  <w:p>
            <w:pPr>
              <w:wordWrap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比选方法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1、采用综合评审法比选，综合评分高的排名靠前。</w:t>
            </w:r>
          </w:p>
          <w:p>
            <w:pPr>
              <w:wordWrap w:val="0"/>
              <w:snapToGrid w:val="0"/>
              <w:spacing w:line="400" w:lineRule="exact"/>
              <w:ind w:left="240" w:right="105" w:hanging="24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2、比选文件中标注“★”号的为关键技术参数，对这些关键技术参数的偏离扣除投标人5分。</w:t>
            </w:r>
          </w:p>
          <w:p>
            <w:pPr>
              <w:numPr>
                <w:ilvl w:val="0"/>
                <w:numId w:val="5"/>
              </w:numPr>
              <w:tabs>
                <w:tab w:val="left" w:pos="360"/>
              </w:tabs>
              <w:wordWrap w:val="0"/>
              <w:snapToGrid w:val="0"/>
              <w:spacing w:line="400" w:lineRule="exact"/>
              <w:ind w:right="105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非关键参数每偏离一条，扣除投标人3分。</w:t>
            </w:r>
          </w:p>
          <w:p>
            <w:pPr>
              <w:numPr>
                <w:ilvl w:val="0"/>
                <w:numId w:val="5"/>
              </w:numPr>
              <w:tabs>
                <w:tab w:val="left" w:pos="360"/>
              </w:tabs>
              <w:wordWrap w:val="0"/>
              <w:snapToGrid w:val="0"/>
              <w:spacing w:line="400" w:lineRule="exact"/>
              <w:ind w:right="105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对带星号“★”的技术参数必须在比选文件中提供支持资料，未提供的，比选时不予认可。</w:t>
            </w:r>
          </w:p>
          <w:p>
            <w:pPr>
              <w:wordWrap w:val="0"/>
              <w:snapToGrid w:val="0"/>
              <w:spacing w:line="400" w:lineRule="exact"/>
              <w:ind w:right="105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5、本次比选允许二次议价。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wordWrap w:val="0"/>
              <w:ind w:firstLine="24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24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定标方法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spacing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评审小组评审结果为最终中标的投标人：排名第一的中标候选人为中标人。如第一中标侯选人放弃或不能履行合同时，评审小组可以确定排名第二的中标候选人为中标人。</w:t>
            </w:r>
          </w:p>
        </w:tc>
      </w:tr>
    </w:tbl>
    <w:p>
      <w:pPr>
        <w:wordWrap w:val="0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jc w:val="center"/>
        <w:rPr>
          <w:rFonts w:ascii="Calibri" w:hAnsi="宋体"/>
          <w:b/>
          <w:color w:val="000000"/>
          <w:sz w:val="32"/>
          <w:szCs w:val="32"/>
        </w:rPr>
      </w:pPr>
      <w:r>
        <w:rPr>
          <w:rFonts w:ascii="Calibri" w:hAnsi="宋体"/>
          <w:b/>
          <w:color w:val="000000"/>
          <w:sz w:val="32"/>
          <w:szCs w:val="32"/>
        </w:rPr>
        <w:t>第三部分 服务要求</w:t>
      </w:r>
    </w:p>
    <w:p>
      <w:pPr>
        <w:wordWrap w:val="0"/>
        <w:spacing w:line="360" w:lineRule="auto"/>
        <w:jc w:val="left"/>
        <w:rPr>
          <w:rFonts w:ascii="Calibri" w:hAnsi="宋体"/>
          <w:color w:val="000000"/>
          <w:sz w:val="28"/>
          <w:szCs w:val="28"/>
        </w:rPr>
      </w:pPr>
    </w:p>
    <w:p>
      <w:pPr>
        <w:wordWrap w:val="0"/>
        <w:spacing w:line="360" w:lineRule="auto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★</w:t>
      </w:r>
      <w:r>
        <w:rPr>
          <w:rFonts w:ascii="Calibri" w:hAnsi="宋体"/>
          <w:color w:val="000000"/>
          <w:sz w:val="28"/>
          <w:szCs w:val="28"/>
        </w:rPr>
        <w:t xml:space="preserve">1. 维修内容：门诊部7#扶梯维修（包含材料、运输、人工、拆卸、安装、调试至该电梯正常运行）。 </w:t>
      </w:r>
    </w:p>
    <w:p>
      <w:pPr>
        <w:wordWrap w:val="0"/>
        <w:spacing w:line="360" w:lineRule="auto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★</w:t>
      </w:r>
      <w:r>
        <w:rPr>
          <w:rFonts w:ascii="Calibri" w:hAnsi="宋体"/>
          <w:color w:val="000000"/>
          <w:sz w:val="28"/>
          <w:szCs w:val="28"/>
        </w:rPr>
        <w:t xml:space="preserve">2. 维修标准： </w:t>
      </w:r>
    </w:p>
    <w:p>
      <w:pPr>
        <w:wordWrap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TSG T7005-2012 电梯监督检验和定期检验规则</w:t>
      </w:r>
    </w:p>
    <w:p>
      <w:pPr>
        <w:wordWrap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TSG 08-2017 特种设备使用管理规则</w:t>
      </w:r>
    </w:p>
    <w:p>
      <w:pPr>
        <w:wordWrap w:val="0"/>
        <w:spacing w:line="360" w:lineRule="auto"/>
        <w:jc w:val="left"/>
        <w:rPr>
          <w:rFonts w:ascii="宋体" w:hAnsi="宋体"/>
          <w:color w:val="000000"/>
          <w:spacing w:val="20"/>
          <w:sz w:val="28"/>
          <w:szCs w:val="28"/>
        </w:rPr>
      </w:pPr>
      <w:r>
        <w:rPr>
          <w:rFonts w:ascii="宋体" w:hAnsi="宋体"/>
          <w:color w:val="000000"/>
          <w:spacing w:val="20"/>
          <w:sz w:val="28"/>
          <w:szCs w:val="28"/>
        </w:rPr>
        <w:t>GB/T18775-2002 电梯维修规范</w:t>
      </w:r>
    </w:p>
    <w:p>
      <w:pPr>
        <w:wordWrap w:val="0"/>
        <w:spacing w:line="360" w:lineRule="auto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>★3. 工期：自签定合同之日起20天内完成施工内容并交付使用。</w:t>
      </w:r>
    </w:p>
    <w:p>
      <w:pPr>
        <w:wordWrap w:val="0"/>
        <w:spacing w:line="360" w:lineRule="auto"/>
        <w:ind w:firstLine="280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 xml:space="preserve">4. 付款方式：维修完毕经检测验收合格后支付90%，质保期一年满后支付质保金：10%。 </w:t>
      </w:r>
    </w:p>
    <w:p>
      <w:pPr>
        <w:wordWrap w:val="0"/>
        <w:spacing w:line="360" w:lineRule="auto"/>
        <w:ind w:left="420" w:hanging="420"/>
        <w:jc w:val="left"/>
        <w:rPr>
          <w:rFonts w:ascii="Calibri" w:hAnsi="宋体"/>
          <w:color w:val="000000"/>
          <w:sz w:val="28"/>
          <w:szCs w:val="28"/>
        </w:rPr>
      </w:pPr>
      <w:r>
        <w:rPr>
          <w:rFonts w:ascii="Calibri" w:hAnsi="宋体"/>
          <w:color w:val="000000"/>
          <w:sz w:val="28"/>
          <w:szCs w:val="28"/>
        </w:rPr>
        <w:t>★5. 质保要求：维修施工完毕交付使用后的一年质保期内施工方每15日对该部件进行相应巡检，每次完成巡检后出具书面检查报告。</w:t>
      </w:r>
    </w:p>
    <w:p>
      <w:pPr>
        <w:wordWrap w:val="0"/>
        <w:spacing w:line="360" w:lineRule="auto"/>
        <w:jc w:val="left"/>
        <w:rPr>
          <w:rFonts w:hint="eastAsia" w:ascii="Calibri" w:hAnsi="宋体"/>
          <w:b/>
          <w:color w:val="000000"/>
          <w:sz w:val="32"/>
          <w:szCs w:val="32"/>
        </w:rPr>
      </w:pPr>
    </w:p>
    <w:p>
      <w:pPr>
        <w:wordWrap w:val="0"/>
        <w:jc w:val="left"/>
        <w:rPr>
          <w:rFonts w:ascii="Calibri" w:hAnsi="宋体"/>
          <w:b/>
          <w:color w:val="000000"/>
          <w:sz w:val="32"/>
          <w:szCs w:val="32"/>
        </w:rPr>
      </w:pPr>
    </w:p>
    <w:p>
      <w:pPr>
        <w:wordWrap w:val="0"/>
        <w:jc w:val="left"/>
        <w:rPr>
          <w:rFonts w:ascii="Calibri" w:hAnsi="宋体"/>
          <w:b/>
          <w:color w:val="000000"/>
          <w:sz w:val="32"/>
          <w:szCs w:val="32"/>
        </w:rPr>
      </w:pPr>
      <w:bookmarkStart w:id="0" w:name="_GoBack"/>
      <w:bookmarkEnd w:id="0"/>
    </w:p>
    <w:p>
      <w:pPr>
        <w:wordWrap w:val="0"/>
        <w:jc w:val="center"/>
        <w:rPr>
          <w:rFonts w:ascii="Calibri" w:hAnsi="宋体"/>
          <w:b/>
          <w:color w:val="000000"/>
          <w:sz w:val="32"/>
          <w:szCs w:val="32"/>
        </w:rPr>
      </w:pPr>
      <w:r>
        <w:rPr>
          <w:rFonts w:ascii="Calibri" w:hAnsi="宋体"/>
          <w:b/>
          <w:color w:val="000000"/>
          <w:sz w:val="32"/>
          <w:szCs w:val="32"/>
        </w:rPr>
        <w:t>第四部分 评分表</w:t>
      </w:r>
    </w:p>
    <w:p>
      <w:pPr>
        <w:wordWrap w:val="0"/>
        <w:jc w:val="left"/>
        <w:rPr>
          <w:rFonts w:ascii="Calibri" w:hAnsi="宋体"/>
          <w:b/>
          <w:color w:val="000000"/>
          <w:sz w:val="36"/>
          <w:szCs w:val="36"/>
        </w:rPr>
      </w:pPr>
    </w:p>
    <w:tbl>
      <w:tblPr>
        <w:tblStyle w:val="24"/>
        <w:tblW w:w="95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725"/>
        <w:gridCol w:w="721"/>
        <w:gridCol w:w="4445"/>
        <w:gridCol w:w="1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ind w:firstLine="28"/>
              <w:jc w:val="center"/>
              <w:rPr>
                <w:rFonts w:ascii="华文中宋" w:hAnsi="华文中宋" w:eastAsia="华文中宋"/>
                <w:b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ind w:firstLine="28"/>
              <w:jc w:val="center"/>
              <w:rPr>
                <w:rFonts w:ascii="华文中宋" w:hAnsi="华文中宋" w:eastAsia="华文中宋"/>
                <w:b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b/>
                <w:color w:val="000000"/>
                <w:sz w:val="24"/>
                <w:szCs w:val="24"/>
              </w:rPr>
              <w:t>评分因素</w:t>
            </w:r>
          </w:p>
          <w:p>
            <w:pPr>
              <w:wordWrap w:val="0"/>
              <w:spacing w:line="400" w:lineRule="exact"/>
              <w:ind w:firstLine="28"/>
              <w:jc w:val="center"/>
              <w:rPr>
                <w:rFonts w:ascii="华文中宋" w:hAnsi="华文中宋" w:eastAsia="华文中宋"/>
                <w:b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b/>
                <w:color w:val="000000"/>
                <w:sz w:val="24"/>
                <w:szCs w:val="24"/>
              </w:rPr>
              <w:t>及权重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left"/>
              <w:rPr>
                <w:rFonts w:ascii="华文中宋" w:hAnsi="华文中宋" w:eastAsia="华文中宋"/>
                <w:b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b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ind w:firstLine="28"/>
              <w:jc w:val="center"/>
              <w:rPr>
                <w:rFonts w:ascii="华文中宋" w:hAnsi="华文中宋" w:eastAsia="华文中宋"/>
                <w:b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b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华文中宋" w:hAnsi="华文中宋" w:eastAsia="华文中宋"/>
                <w:b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b/>
                <w:color w:val="000000"/>
                <w:sz w:val="24"/>
                <w:szCs w:val="24"/>
              </w:rPr>
              <w:t>说  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60" w:lineRule="exact"/>
              <w:ind w:firstLine="28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1</w:t>
            </w:r>
          </w:p>
          <w:p>
            <w:pPr>
              <w:wordWrap w:val="0"/>
              <w:spacing w:line="360" w:lineRule="exact"/>
              <w:ind w:firstLine="28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wordWrap w:val="0"/>
              <w:spacing w:line="360" w:lineRule="exact"/>
              <w:ind w:firstLine="28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60" w:lineRule="exact"/>
              <w:ind w:firstLine="28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报价 30%</w:t>
            </w:r>
          </w:p>
          <w:p>
            <w:pPr>
              <w:wordWrap w:val="0"/>
              <w:spacing w:line="360" w:lineRule="exact"/>
              <w:ind w:firstLine="28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wordWrap w:val="0"/>
              <w:spacing w:line="360" w:lineRule="exact"/>
              <w:ind w:firstLine="28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60" w:lineRule="exact"/>
              <w:ind w:firstLine="28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 xml:space="preserve"> 30</w:t>
            </w:r>
          </w:p>
          <w:p>
            <w:pPr>
              <w:wordWrap w:val="0"/>
              <w:spacing w:line="360" w:lineRule="exact"/>
              <w:ind w:firstLine="28"/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wordWrap w:val="0"/>
              <w:spacing w:line="360" w:lineRule="exact"/>
              <w:ind w:firstLine="28"/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000000" w:fill="FFFFFF"/>
              <w:wordWrap w:val="0"/>
              <w:spacing w:line="360" w:lineRule="exact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满足比选文件要求且最后报价的平均价为基准价，（平均价计算方式：基准价：去掉一个最高，去掉一个最低价格算术平均价）其价格分为满分。其他供应商的价格分统一按照下列公式计算：比选报价得分=（基准价/最后报价）×价格权值×100（供应商如只有3家则用3家平均值做为基准价）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60" w:lineRule="exact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评分的取值按四舍五入法，保留小数点后两位。</w:t>
            </w:r>
          </w:p>
          <w:p>
            <w:pPr>
              <w:wordWrap w:val="0"/>
              <w:spacing w:line="360" w:lineRule="exact"/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wordWrap w:val="0"/>
              <w:spacing w:line="360" w:lineRule="exact"/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60" w:lineRule="exact"/>
              <w:ind w:firstLine="28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服务要求30%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60" w:lineRule="exact"/>
              <w:ind w:firstLine="28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spacing w:line="360" w:lineRule="exact"/>
              <w:ind w:left="200" w:right="27" w:hanging="200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pacing w:val="-20"/>
                <w:sz w:val="24"/>
                <w:szCs w:val="24"/>
              </w:rPr>
              <w:t>在满分的基础上，每有1项在</w:t>
            </w: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比选文件中标注“★”号的关键服务要求偏离扣除投标人5分。非关键服务要求每偏离一条，扣除投标人3分。</w:t>
            </w:r>
            <w:r>
              <w:rPr>
                <w:rFonts w:ascii="华文中宋" w:hAnsi="华文中宋" w:eastAsia="华文中宋"/>
                <w:color w:val="000000"/>
                <w:spacing w:val="-20"/>
                <w:sz w:val="24"/>
                <w:szCs w:val="24"/>
              </w:rPr>
              <w:t>扣完为止。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60" w:lineRule="exact"/>
              <w:jc w:val="left"/>
              <w:rPr>
                <w:rFonts w:ascii="华文中宋" w:hAnsi="华文中宋" w:eastAsia="华文中宋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00" w:lineRule="exact"/>
              <w:ind w:firstLine="28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00" w:lineRule="exact"/>
              <w:ind w:firstLine="28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维保单位资信</w:t>
            </w:r>
          </w:p>
          <w:p>
            <w:pPr>
              <w:wordWrap w:val="0"/>
              <w:spacing w:line="300" w:lineRule="exact"/>
              <w:ind w:firstLine="28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00" w:lineRule="exact"/>
              <w:ind w:firstLine="28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00" w:lineRule="exact"/>
              <w:ind w:left="218" w:hanging="218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特种设备维修A级资质得4分</w:t>
            </w:r>
          </w:p>
          <w:p>
            <w:pPr>
              <w:wordWrap w:val="0"/>
              <w:spacing w:line="300" w:lineRule="exact"/>
              <w:ind w:left="218" w:hanging="218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特种设备维修B级资质得2分</w:t>
            </w: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00" w:lineRule="exact"/>
              <w:ind w:left="-38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以国家行业管理机构有效证书为准（复印件加维保单位的鲜章）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特种设备改造A级资质得4分</w:t>
            </w:r>
          </w:p>
          <w:p>
            <w:pPr>
              <w:wordWrap w:val="0"/>
              <w:spacing w:line="300" w:lineRule="exact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特种设备改造B级资质得2分</w:t>
            </w:r>
          </w:p>
          <w:p>
            <w:pPr>
              <w:wordWrap w:val="0"/>
              <w:spacing w:line="300" w:lineRule="exact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无改造资质不得分</w:t>
            </w: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质量管理体系认证证书ISO9001得2分</w:t>
            </w:r>
          </w:p>
          <w:p>
            <w:pPr>
              <w:wordWrap w:val="0"/>
              <w:spacing w:line="300" w:lineRule="exact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环境管理体系认证证书ISO14001得 2分</w:t>
            </w:r>
          </w:p>
          <w:p>
            <w:pPr>
              <w:wordWrap w:val="0"/>
              <w:spacing w:line="300" w:lineRule="exact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职业健康安全管理体系认证证ISO45001得2分，不提供不得分</w:t>
            </w: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投标人企业信用等级证书：A级得1分；AA级得2分；AAA级得3分；不提供不得分。</w:t>
            </w: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投标人是省特种设备检验检测协会、省特种设备安全管理协会、成都市电梯协会会员或理事单位的有1个得1分；最多得的3分，不提供不得分</w:t>
            </w: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注册资本：200万（含）以下得1分</w:t>
            </w:r>
          </w:p>
          <w:p>
            <w:pPr>
              <w:wordWrap w:val="0"/>
              <w:spacing w:line="300" w:lineRule="exact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201万-500万（含）得2分</w:t>
            </w:r>
          </w:p>
          <w:p>
            <w:pPr>
              <w:wordWrap w:val="0"/>
              <w:spacing w:line="300" w:lineRule="exact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500万以上得3分</w:t>
            </w: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00" w:lineRule="exact"/>
              <w:ind w:firstLine="28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00" w:lineRule="exact"/>
              <w:ind w:firstLine="28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维修方案10%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00" w:lineRule="exact"/>
              <w:ind w:firstLine="28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投标人编制详细的更换电梯主机的维修施工方案:包括人员组成、施工内容、应急管理等等；按照维修方案的详细程度、服务质量、规范化管理等评分；优秀得8-10分、良的5-7分、一般1-4分，无服务方案不得分。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00" w:lineRule="exact"/>
              <w:ind w:left="-38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00" w:lineRule="exact"/>
              <w:ind w:firstLine="28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00" w:lineRule="exact"/>
              <w:ind w:firstLine="28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投标文件的</w:t>
            </w:r>
          </w:p>
          <w:p>
            <w:pPr>
              <w:wordWrap w:val="0"/>
              <w:spacing w:line="300" w:lineRule="exact"/>
              <w:ind w:firstLine="28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规范性3%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00" w:lineRule="exact"/>
              <w:ind w:firstLine="28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投标文件制作规范，没有细微偏差情形的得3分；有一项细微偏差扣0.5分，直至该项分值扣完为止。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00" w:lineRule="exact"/>
              <w:ind w:left="-38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</w:p>
        </w:tc>
      </w:tr>
    </w:tbl>
    <w:p>
      <w:pPr>
        <w:wordWrap w:val="0"/>
        <w:spacing w:line="400" w:lineRule="exact"/>
        <w:jc w:val="center"/>
        <w:rPr>
          <w:rFonts w:ascii="Calibri" w:hAnsi="宋体"/>
        </w:rPr>
      </w:pPr>
    </w:p>
    <w:sectPr>
      <w:pgSz w:w="11906" w:h="16838"/>
      <w:pgMar w:top="1701" w:right="1440" w:bottom="1440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994189"/>
    <w:multiLevelType w:val="singleLevel"/>
    <w:tmpl w:val="EA994189"/>
    <w:lvl w:ilvl="0" w:tentative="0">
      <w:start w:val="4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2F000000"/>
    <w:multiLevelType w:val="multilevel"/>
    <w:tmpl w:val="2F000000"/>
    <w:lvl w:ilvl="0" w:tentative="0">
      <w:start w:val="1"/>
      <w:numFmt w:val="japaneseCounting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textAlignment w:val="baseline"/>
      </w:pPr>
      <w:rPr>
        <w:rFonts w:ascii="宋体" w:hAnsi="宋体" w:eastAsia="宋体"/>
        <w:b w:val="0"/>
        <w:color w:val="000000"/>
        <w:w w:val="100"/>
        <w:sz w:val="28"/>
        <w:szCs w:val="28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</w:lvl>
  </w:abstractNum>
  <w:abstractNum w:abstractNumId="2">
    <w:nsid w:val="2F000001"/>
    <w:multiLevelType w:val="multilevel"/>
    <w:tmpl w:val="2F000001"/>
    <w:lvl w:ilvl="0" w:tentative="0">
      <w:start w:val="1"/>
      <w:numFmt w:val="decimal"/>
      <w:suff w:val="space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textAlignment w:val="baseline"/>
      </w:pPr>
      <w:rPr>
        <w:rFonts w:ascii="Calibri" w:hAnsi="Calibri" w:eastAsia="宋体"/>
        <w:b w:val="0"/>
        <w:color w:val="000000"/>
        <w:w w:val="100"/>
        <w:sz w:val="28"/>
        <w:szCs w:val="28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</w:lvl>
  </w:abstractNum>
  <w:abstractNum w:abstractNumId="3">
    <w:nsid w:val="2F000002"/>
    <w:multiLevelType w:val="multilevel"/>
    <w:tmpl w:val="2F000002"/>
    <w:lvl w:ilvl="0" w:tentative="0">
      <w:start w:val="3"/>
      <w:numFmt w:val="decimal"/>
      <w:lvlText w:val="%1、"/>
      <w:lvlJc w:val="left"/>
      <w:pPr>
        <w:pageBreakBefore w:val="0"/>
        <w:widowControl/>
        <w:kinsoku/>
        <w:overflowPunct/>
        <w:autoSpaceDE/>
        <w:autoSpaceDN/>
        <w:ind w:left="360" w:hanging="360"/>
        <w:textAlignment w:val="baseline"/>
      </w:pPr>
      <w:rPr>
        <w:rFonts w:ascii="Times New Roman" w:hAnsi="Times New Roman" w:eastAsia="宋体"/>
        <w:b w:val="0"/>
        <w:color w:val="000000"/>
        <w:w w:val="100"/>
        <w:sz w:val="24"/>
        <w:szCs w:val="24"/>
      </w:rPr>
    </w:lvl>
    <w:lvl w:ilvl="1" w:tentative="0">
      <w:start w:val="1"/>
      <w:numFmt w:val="lowerLetter"/>
      <w:lvlText w:val="%2)"/>
      <w:lvlJc w:val="left"/>
      <w:pPr>
        <w:pageBreakBefore w:val="0"/>
        <w:widowControl/>
        <w:kinsoku/>
        <w:overflowPunct/>
        <w:autoSpaceDE/>
        <w:autoSpaceDN/>
        <w:ind w:left="840" w:hanging="420"/>
        <w:textAlignment w:val="baseline"/>
      </w:pPr>
      <w:rPr>
        <w:rFonts w:ascii="宋体" w:hAnsi="宋体" w:eastAsia="宋体"/>
        <w:w w:val="100"/>
      </w:rPr>
    </w:lvl>
    <w:lvl w:ilvl="2" w:tentative="0">
      <w:start w:val="1"/>
      <w:numFmt w:val="lowerRoman"/>
      <w:lvlText w:val="%3."/>
      <w:lvlJc w:val="right"/>
      <w:pPr>
        <w:pageBreakBefore w:val="0"/>
        <w:widowControl/>
        <w:kinsoku/>
        <w:overflowPunct/>
        <w:autoSpaceDE/>
        <w:autoSpaceDN/>
        <w:ind w:left="1260" w:hanging="420"/>
        <w:textAlignment w:val="baseline"/>
      </w:pPr>
      <w:rPr>
        <w:rFonts w:ascii="宋体" w:hAnsi="宋体" w:eastAsia="宋体"/>
        <w:w w:val="100"/>
      </w:rPr>
    </w:lvl>
    <w:lvl w:ilvl="3" w:tentative="0">
      <w:start w:val="1"/>
      <w:numFmt w:val="decimal"/>
      <w:lvlText w:val="%4."/>
      <w:lvlJc w:val="left"/>
      <w:pPr>
        <w:pageBreakBefore w:val="0"/>
        <w:widowControl/>
        <w:kinsoku/>
        <w:overflowPunct/>
        <w:autoSpaceDE/>
        <w:autoSpaceDN/>
        <w:ind w:left="1680" w:hanging="420"/>
        <w:textAlignment w:val="baseline"/>
      </w:pPr>
      <w:rPr>
        <w:rFonts w:ascii="宋体" w:hAnsi="宋体" w:eastAsia="宋体"/>
        <w:w w:val="100"/>
      </w:rPr>
    </w:lvl>
    <w:lvl w:ilvl="4" w:tentative="0">
      <w:start w:val="1"/>
      <w:numFmt w:val="lowerLetter"/>
      <w:lvlText w:val="%5)"/>
      <w:lvlJc w:val="left"/>
      <w:pPr>
        <w:pageBreakBefore w:val="0"/>
        <w:widowControl/>
        <w:kinsoku/>
        <w:overflowPunct/>
        <w:autoSpaceDE/>
        <w:autoSpaceDN/>
        <w:ind w:left="2100" w:hanging="420"/>
        <w:textAlignment w:val="baseline"/>
      </w:pPr>
      <w:rPr>
        <w:rFonts w:ascii="宋体" w:hAnsi="宋体" w:eastAsia="宋体"/>
        <w:w w:val="100"/>
      </w:rPr>
    </w:lvl>
    <w:lvl w:ilvl="5" w:tentative="0">
      <w:start w:val="1"/>
      <w:numFmt w:val="lowerRoman"/>
      <w:lvlText w:val="%6."/>
      <w:lvlJc w:val="right"/>
      <w:pPr>
        <w:pageBreakBefore w:val="0"/>
        <w:widowControl/>
        <w:kinsoku/>
        <w:overflowPunct/>
        <w:autoSpaceDE/>
        <w:autoSpaceDN/>
        <w:ind w:left="2520" w:hanging="420"/>
        <w:textAlignment w:val="baseline"/>
      </w:pPr>
      <w:rPr>
        <w:rFonts w:ascii="宋体" w:hAnsi="宋体" w:eastAsia="宋体"/>
        <w:w w:val="100"/>
      </w:rPr>
    </w:lvl>
    <w:lvl w:ilvl="6" w:tentative="0">
      <w:start w:val="1"/>
      <w:numFmt w:val="decimal"/>
      <w:lvlText w:val="%7."/>
      <w:lvlJc w:val="left"/>
      <w:pPr>
        <w:pageBreakBefore w:val="0"/>
        <w:widowControl/>
        <w:kinsoku/>
        <w:overflowPunct/>
        <w:autoSpaceDE/>
        <w:autoSpaceDN/>
        <w:ind w:left="2940" w:hanging="420"/>
        <w:textAlignment w:val="baseline"/>
      </w:pPr>
      <w:rPr>
        <w:rFonts w:ascii="宋体" w:hAnsi="宋体" w:eastAsia="宋体"/>
        <w:w w:val="100"/>
      </w:rPr>
    </w:lvl>
    <w:lvl w:ilvl="7" w:tentative="0">
      <w:start w:val="1"/>
      <w:numFmt w:val="lowerLetter"/>
      <w:lvlText w:val="%8)"/>
      <w:lvlJc w:val="left"/>
      <w:pPr>
        <w:pageBreakBefore w:val="0"/>
        <w:widowControl/>
        <w:kinsoku/>
        <w:overflowPunct/>
        <w:autoSpaceDE/>
        <w:autoSpaceDN/>
        <w:ind w:left="3360" w:hanging="420"/>
        <w:textAlignment w:val="baseline"/>
      </w:pPr>
      <w:rPr>
        <w:rFonts w:ascii="宋体" w:hAnsi="宋体" w:eastAsia="宋体"/>
        <w:w w:val="100"/>
      </w:rPr>
    </w:lvl>
    <w:lvl w:ilvl="8" w:tentative="0">
      <w:start w:val="1"/>
      <w:numFmt w:val="lowerRoman"/>
      <w:lvlText w:val="%9."/>
      <w:lvlJc w:val="right"/>
      <w:pPr>
        <w:pageBreakBefore w:val="0"/>
        <w:widowControl/>
        <w:kinsoku/>
        <w:overflowPunct/>
        <w:autoSpaceDE/>
        <w:autoSpaceDN/>
        <w:ind w:left="3780" w:hanging="420"/>
        <w:textAlignment w:val="baseline"/>
      </w:pPr>
      <w:rPr>
        <w:rFonts w:ascii="宋体" w:hAnsi="宋体" w:eastAsia="宋体"/>
        <w:w w:val="100"/>
      </w:rPr>
    </w:lvl>
  </w:abstractNum>
  <w:abstractNum w:abstractNumId="4">
    <w:nsid w:val="36F8CB47"/>
    <w:multiLevelType w:val="singleLevel"/>
    <w:tmpl w:val="36F8CB4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2"/>
  </w:compat>
  <w:rsids>
    <w:rsidRoot w:val="009F068C"/>
    <w:rsid w:val="00342003"/>
    <w:rsid w:val="009F068C"/>
    <w:rsid w:val="00C82D12"/>
    <w:rsid w:val="0F6F16C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7">
    <w:name w:val="TOC Heading"/>
    <w:unhideWhenUsed/>
    <w:qFormat/>
    <w:uiPriority w:val="27"/>
    <w:pPr>
      <w:jc w:val="both"/>
    </w:pPr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Char"/>
    <w:basedOn w:val="25"/>
    <w:link w:val="16"/>
    <w:semiHidden/>
    <w:qFormat/>
    <w:uiPriority w:val="99"/>
    <w:rPr>
      <w:sz w:val="18"/>
      <w:szCs w:val="18"/>
    </w:rPr>
  </w:style>
  <w:style w:type="character" w:customStyle="1" w:styleId="39">
    <w:name w:val="页脚 Char"/>
    <w:basedOn w:val="25"/>
    <w:link w:val="1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514</Words>
  <Characters>2936</Characters>
  <Lines>24</Lines>
  <Paragraphs>6</Paragraphs>
  <TotalTime>13</TotalTime>
  <ScaleCrop>false</ScaleCrop>
  <LinksUpToDate>false</LinksUpToDate>
  <CharactersWithSpaces>3444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2020-12-31T03:42:00Z</dcterms:created>
  <dc:creator>Administrator</dc:creator>
  <cp:lastModifiedBy>꧁꫞꯭芒꯭果꯭味꯭꫞꧂</cp:lastModifiedBy>
  <dcterms:modified xsi:type="dcterms:W3CDTF">2021-01-04T00:57:02Z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